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8782" w14:textId="4C5B2889" w:rsidR="00D01D28" w:rsidRDefault="00D01D28">
      <w:pPr>
        <w:rPr>
          <w:lang w:val="en-US"/>
        </w:rPr>
      </w:pPr>
      <w:proofErr w:type="spellStart"/>
      <w:r>
        <w:rPr>
          <w:lang w:val="en-US"/>
        </w:rPr>
        <w:t>Pendaftaran</w:t>
      </w:r>
      <w:proofErr w:type="spellEnd"/>
      <w:r>
        <w:rPr>
          <w:lang w:val="en-US"/>
        </w:rPr>
        <w:t xml:space="preserve"> OGP Week 2025</w:t>
      </w:r>
    </w:p>
    <w:p w14:paraId="0465A498" w14:textId="77777777" w:rsidR="00D01D28" w:rsidRDefault="00D01D2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01D28" w14:paraId="68817837" w14:textId="77777777" w:rsidTr="00676395">
        <w:tc>
          <w:tcPr>
            <w:tcW w:w="2689" w:type="dxa"/>
          </w:tcPr>
          <w:p w14:paraId="13036EE1" w14:textId="4907E734" w:rsidR="00D01D28" w:rsidRDefault="00D01D28">
            <w:pPr>
              <w:rPr>
                <w:lang w:val="en-US"/>
              </w:rPr>
            </w:pPr>
            <w:r>
              <w:rPr>
                <w:lang w:val="en-US"/>
              </w:rPr>
              <w:t xml:space="preserve">Nama Lembaga/ </w:t>
            </w:r>
            <w:proofErr w:type="spellStart"/>
            <w:r>
              <w:rPr>
                <w:lang w:val="en-US"/>
              </w:rPr>
              <w:t>Penyelenggara</w:t>
            </w:r>
            <w:proofErr w:type="spellEnd"/>
          </w:p>
        </w:tc>
        <w:tc>
          <w:tcPr>
            <w:tcW w:w="6327" w:type="dxa"/>
          </w:tcPr>
          <w:p w14:paraId="05C16D0E" w14:textId="3CA900CE" w:rsidR="00D01D28" w:rsidRDefault="00D01D2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Koalisi</w:t>
            </w:r>
            <w:proofErr w:type="spellEnd"/>
            <w:r>
              <w:rPr>
                <w:lang w:val="en-US"/>
              </w:rPr>
              <w:t xml:space="preserve"> Masyarakat </w:t>
            </w:r>
            <w:proofErr w:type="spellStart"/>
            <w:r>
              <w:rPr>
                <w:lang w:val="en-US"/>
              </w:rPr>
              <w:t>Sipil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Pendanaan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Ekologis</w:t>
            </w:r>
            <w:proofErr w:type="spellEnd"/>
            <w:r>
              <w:rPr>
                <w:lang w:val="en-US"/>
              </w:rPr>
              <w:t xml:space="preserve"> (KMS-PE)</w:t>
            </w:r>
          </w:p>
        </w:tc>
      </w:tr>
      <w:tr w:rsidR="00D01D28" w14:paraId="22F6B9E7" w14:textId="77777777" w:rsidTr="00676395">
        <w:tc>
          <w:tcPr>
            <w:tcW w:w="2689" w:type="dxa"/>
          </w:tcPr>
          <w:p w14:paraId="49EDD6C8" w14:textId="167E4BB3" w:rsidR="00D01D28" w:rsidRDefault="00D01D2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Tanggal</w:t>
            </w:r>
            <w:proofErr w:type="spellEnd"/>
          </w:p>
        </w:tc>
        <w:tc>
          <w:tcPr>
            <w:tcW w:w="6327" w:type="dxa"/>
          </w:tcPr>
          <w:p w14:paraId="445599B6" w14:textId="1C92394D" w:rsidR="00D01D28" w:rsidRDefault="00D01D28">
            <w:pPr>
              <w:rPr>
                <w:lang w:val="en-US"/>
              </w:rPr>
            </w:pPr>
            <w:r>
              <w:rPr>
                <w:lang w:val="en-US"/>
              </w:rPr>
              <w:t>Kamis 22 Mei 2025</w:t>
            </w:r>
          </w:p>
        </w:tc>
      </w:tr>
      <w:tr w:rsidR="00D01D28" w14:paraId="2265EF09" w14:textId="77777777" w:rsidTr="00676395">
        <w:tc>
          <w:tcPr>
            <w:tcW w:w="2689" w:type="dxa"/>
          </w:tcPr>
          <w:p w14:paraId="4EFC8C96" w14:textId="6A1E7C77" w:rsidR="00D01D28" w:rsidRDefault="00D01D28">
            <w:pPr>
              <w:rPr>
                <w:lang w:val="en-US"/>
              </w:rPr>
            </w:pPr>
            <w:r>
              <w:rPr>
                <w:lang w:val="en-US"/>
              </w:rPr>
              <w:t xml:space="preserve">Jam </w:t>
            </w:r>
          </w:p>
        </w:tc>
        <w:tc>
          <w:tcPr>
            <w:tcW w:w="6327" w:type="dxa"/>
          </w:tcPr>
          <w:p w14:paraId="49AA3953" w14:textId="675FEE8F" w:rsidR="00D01D28" w:rsidRDefault="00D01D28">
            <w:pPr>
              <w:rPr>
                <w:lang w:val="en-US"/>
              </w:rPr>
            </w:pPr>
            <w:r>
              <w:rPr>
                <w:lang w:val="en-US"/>
              </w:rPr>
              <w:t>13.00 – 15.00 WIB</w:t>
            </w:r>
          </w:p>
        </w:tc>
      </w:tr>
      <w:tr w:rsidR="00D01D28" w14:paraId="75038BD5" w14:textId="77777777" w:rsidTr="00676395">
        <w:tc>
          <w:tcPr>
            <w:tcW w:w="2689" w:type="dxa"/>
          </w:tcPr>
          <w:p w14:paraId="16AF221D" w14:textId="0DE33DBF" w:rsidR="00D01D28" w:rsidRDefault="00D01D2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Judul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Kegiatan</w:t>
            </w:r>
            <w:proofErr w:type="spellEnd"/>
          </w:p>
        </w:tc>
        <w:tc>
          <w:tcPr>
            <w:tcW w:w="6327" w:type="dxa"/>
          </w:tcPr>
          <w:p w14:paraId="57BC7C90" w14:textId="2EE29A89" w:rsidR="00D01D28" w:rsidRDefault="00D01D28">
            <w:pPr>
              <w:rPr>
                <w:lang w:val="en-US"/>
              </w:rPr>
            </w:pPr>
            <w:r>
              <w:rPr>
                <w:lang w:val="en-US"/>
              </w:rPr>
              <w:t xml:space="preserve">Webinar – Open Budget, Green </w:t>
            </w:r>
            <w:proofErr w:type="gramStart"/>
            <w:r>
              <w:rPr>
                <w:lang w:val="en-US"/>
              </w:rPr>
              <w:t>Future :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 w:rsidR="000020DB">
              <w:rPr>
                <w:lang w:val="en-US"/>
              </w:rPr>
              <w:t>Menuju</w:t>
            </w:r>
            <w:proofErr w:type="spellEnd"/>
            <w:r w:rsidR="000020DB">
              <w:rPr>
                <w:lang w:val="en-US"/>
              </w:rPr>
              <w:t xml:space="preserve"> </w:t>
            </w:r>
            <w:proofErr w:type="spellStart"/>
            <w:r w:rsidR="000020DB">
              <w:rPr>
                <w:lang w:val="en-US"/>
              </w:rPr>
              <w:t>Pendanaan</w:t>
            </w:r>
            <w:proofErr w:type="spellEnd"/>
            <w:r w:rsidR="000020DB">
              <w:rPr>
                <w:lang w:val="en-US"/>
              </w:rPr>
              <w:t xml:space="preserve"> </w:t>
            </w:r>
            <w:proofErr w:type="spellStart"/>
            <w:r w:rsidR="000020DB">
              <w:rPr>
                <w:lang w:val="en-US"/>
              </w:rPr>
              <w:t>Ekologis</w:t>
            </w:r>
            <w:proofErr w:type="spellEnd"/>
            <w:r w:rsidR="000020DB">
              <w:rPr>
                <w:lang w:val="en-US"/>
              </w:rPr>
              <w:t xml:space="preserve"> yang Terbuka, </w:t>
            </w:r>
            <w:proofErr w:type="spellStart"/>
            <w:r w:rsidR="000020DB">
              <w:rPr>
                <w:lang w:val="en-US"/>
              </w:rPr>
              <w:t>Partisipatif</w:t>
            </w:r>
            <w:proofErr w:type="spellEnd"/>
            <w:r w:rsidR="000020DB">
              <w:rPr>
                <w:lang w:val="en-US"/>
              </w:rPr>
              <w:t xml:space="preserve"> dan </w:t>
            </w:r>
            <w:proofErr w:type="spellStart"/>
            <w:r w:rsidR="000020DB">
              <w:rPr>
                <w:lang w:val="en-US"/>
              </w:rPr>
              <w:t>Akuntabel</w:t>
            </w:r>
            <w:proofErr w:type="spellEnd"/>
          </w:p>
        </w:tc>
      </w:tr>
      <w:tr w:rsidR="000020DB" w14:paraId="40D41298" w14:textId="77777777" w:rsidTr="00676395">
        <w:tc>
          <w:tcPr>
            <w:tcW w:w="2689" w:type="dxa"/>
          </w:tcPr>
          <w:p w14:paraId="773C76E3" w14:textId="5A99821A" w:rsidR="000020DB" w:rsidRDefault="000020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Strategis</w:t>
            </w:r>
            <w:proofErr w:type="spellEnd"/>
            <w:r>
              <w:rPr>
                <w:lang w:val="en-US"/>
              </w:rPr>
              <w:t xml:space="preserve"> Open Gov. Challenge</w:t>
            </w:r>
          </w:p>
        </w:tc>
        <w:tc>
          <w:tcPr>
            <w:tcW w:w="6327" w:type="dxa"/>
          </w:tcPr>
          <w:p w14:paraId="2A69141F" w14:textId="77777777" w:rsidR="000020DB" w:rsidRDefault="000020DB">
            <w:pPr>
              <w:rPr>
                <w:lang w:val="en-US"/>
              </w:rPr>
            </w:pPr>
            <w:r>
              <w:rPr>
                <w:lang w:val="en-US"/>
              </w:rPr>
              <w:t>Access to Information</w:t>
            </w:r>
          </w:p>
          <w:p w14:paraId="3A9C0E0E" w14:textId="77777777" w:rsidR="000020DB" w:rsidRDefault="000020DB">
            <w:pPr>
              <w:rPr>
                <w:lang w:val="en-US"/>
              </w:rPr>
            </w:pPr>
            <w:r>
              <w:rPr>
                <w:lang w:val="en-US"/>
              </w:rPr>
              <w:t>Climate and Environment</w:t>
            </w:r>
          </w:p>
          <w:p w14:paraId="3189114D" w14:textId="77777777" w:rsidR="000020DB" w:rsidRDefault="000020DB">
            <w:pPr>
              <w:rPr>
                <w:lang w:val="en-US"/>
              </w:rPr>
            </w:pPr>
            <w:r>
              <w:rPr>
                <w:lang w:val="en-US"/>
              </w:rPr>
              <w:t xml:space="preserve">Fiscal </w:t>
            </w:r>
            <w:proofErr w:type="spellStart"/>
            <w:r>
              <w:rPr>
                <w:lang w:val="en-US"/>
              </w:rPr>
              <w:t>Opennes</w:t>
            </w:r>
            <w:proofErr w:type="spellEnd"/>
          </w:p>
          <w:p w14:paraId="3D9602D7" w14:textId="77777777" w:rsidR="000020DB" w:rsidRDefault="000020DB">
            <w:pPr>
              <w:rPr>
                <w:lang w:val="en-US"/>
              </w:rPr>
            </w:pPr>
            <w:r>
              <w:rPr>
                <w:lang w:val="en-US"/>
              </w:rPr>
              <w:t>Justice</w:t>
            </w:r>
          </w:p>
          <w:p w14:paraId="65A9DEC5" w14:textId="5F8DC028" w:rsidR="000020DB" w:rsidRDefault="000020DB">
            <w:pPr>
              <w:rPr>
                <w:lang w:val="en-US"/>
              </w:rPr>
            </w:pPr>
            <w:r>
              <w:rPr>
                <w:lang w:val="en-US"/>
              </w:rPr>
              <w:t>Public Participation</w:t>
            </w:r>
          </w:p>
        </w:tc>
      </w:tr>
      <w:tr w:rsidR="000020DB" w14:paraId="632D1950" w14:textId="77777777" w:rsidTr="00676395">
        <w:tc>
          <w:tcPr>
            <w:tcW w:w="2689" w:type="dxa"/>
          </w:tcPr>
          <w:p w14:paraId="33DB60A7" w14:textId="4BE25212" w:rsidR="000020DB" w:rsidRDefault="000020DB" w:rsidP="0067639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Deskripsi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Kegiatan</w:t>
            </w:r>
            <w:proofErr w:type="spellEnd"/>
          </w:p>
        </w:tc>
        <w:tc>
          <w:tcPr>
            <w:tcW w:w="6327" w:type="dxa"/>
          </w:tcPr>
          <w:p w14:paraId="67ABAFA9" w14:textId="77777777" w:rsidR="000020DB" w:rsidRPr="000020DB" w:rsidRDefault="000020DB" w:rsidP="00676395">
            <w:pPr>
              <w:pStyle w:val="Heading3"/>
              <w:rPr>
                <w:color w:val="auto"/>
              </w:rPr>
            </w:pPr>
            <w:proofErr w:type="spellStart"/>
            <w:r w:rsidRPr="000020DB">
              <w:rPr>
                <w:rStyle w:val="Strong"/>
                <w:b w:val="0"/>
                <w:bCs w:val="0"/>
                <w:color w:val="auto"/>
              </w:rPr>
              <w:t>Latar</w:t>
            </w:r>
            <w:proofErr w:type="spellEnd"/>
            <w:r w:rsidRPr="000020DB">
              <w:rPr>
                <w:rStyle w:val="Strong"/>
                <w:b w:val="0"/>
                <w:bCs w:val="0"/>
                <w:color w:val="auto"/>
              </w:rPr>
              <w:t xml:space="preserve"> </w:t>
            </w:r>
            <w:proofErr w:type="spellStart"/>
            <w:r w:rsidRPr="000020DB">
              <w:rPr>
                <w:rStyle w:val="Strong"/>
                <w:b w:val="0"/>
                <w:bCs w:val="0"/>
                <w:color w:val="auto"/>
              </w:rPr>
              <w:t>Belakang</w:t>
            </w:r>
            <w:proofErr w:type="spellEnd"/>
          </w:p>
          <w:p w14:paraId="407EC2C8" w14:textId="77777777" w:rsidR="000020DB" w:rsidRDefault="000020DB" w:rsidP="00676395">
            <w:pPr>
              <w:spacing w:before="100" w:beforeAutospacing="1" w:after="100" w:afterAutospacing="1"/>
            </w:pP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menghadapi</w:t>
            </w:r>
            <w:proofErr w:type="spellEnd"/>
            <w:r>
              <w:t xml:space="preserve"> </w:t>
            </w:r>
            <w:proofErr w:type="spellStart"/>
            <w:r>
              <w:t>krisis</w:t>
            </w:r>
            <w:proofErr w:type="spellEnd"/>
            <w:r>
              <w:t xml:space="preserve"> </w:t>
            </w:r>
            <w:proofErr w:type="spellStart"/>
            <w:r>
              <w:t>iklim</w:t>
            </w:r>
            <w:proofErr w:type="spellEnd"/>
            <w:r>
              <w:t xml:space="preserve"> dan </w:t>
            </w:r>
            <w:proofErr w:type="spellStart"/>
            <w:r>
              <w:t>tantangan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yang </w:t>
            </w:r>
            <w:proofErr w:type="spellStart"/>
            <w:r>
              <w:t>semakin</w:t>
            </w:r>
            <w:proofErr w:type="spellEnd"/>
            <w:r>
              <w:t xml:space="preserve"> </w:t>
            </w:r>
            <w:proofErr w:type="spellStart"/>
            <w:r>
              <w:t>kompleks</w:t>
            </w:r>
            <w:proofErr w:type="spellEnd"/>
            <w:r>
              <w:t xml:space="preserve">, </w:t>
            </w:r>
            <w:proofErr w:type="spellStart"/>
            <w:r>
              <w:t>pendanaan</w:t>
            </w:r>
            <w:proofErr w:type="spellEnd"/>
            <w:r>
              <w:t xml:space="preserve"> </w:t>
            </w:r>
            <w:proofErr w:type="spellStart"/>
            <w:r>
              <w:t>ekologis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salah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instrumen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keberlanjutan</w:t>
            </w:r>
            <w:proofErr w:type="spellEnd"/>
            <w:r>
              <w:t xml:space="preserve"> </w:t>
            </w:r>
            <w:proofErr w:type="spellStart"/>
            <w:r>
              <w:t>pembangunan</w:t>
            </w:r>
            <w:proofErr w:type="spellEnd"/>
            <w:r>
              <w:t xml:space="preserve">. </w:t>
            </w:r>
            <w:proofErr w:type="spellStart"/>
            <w:r>
              <w:t>Namun</w:t>
            </w:r>
            <w:proofErr w:type="spellEnd"/>
            <w:r>
              <w:t xml:space="preserve">, </w:t>
            </w:r>
            <w:proofErr w:type="spellStart"/>
            <w:r>
              <w:t>efektivitas</w:t>
            </w:r>
            <w:proofErr w:type="spellEnd"/>
            <w:r>
              <w:t xml:space="preserve"> </w:t>
            </w:r>
            <w:proofErr w:type="spellStart"/>
            <w:r>
              <w:t>pendanaan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ditentukan</w:t>
            </w:r>
            <w:proofErr w:type="spellEnd"/>
            <w:r>
              <w:t xml:space="preserve"> oleh </w:t>
            </w:r>
            <w:proofErr w:type="spellStart"/>
            <w:r>
              <w:t>besarnya</w:t>
            </w:r>
            <w:proofErr w:type="spellEnd"/>
            <w:r>
              <w:t xml:space="preserve"> </w:t>
            </w:r>
            <w:proofErr w:type="spellStart"/>
            <w:r>
              <w:t>alokasi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, </w:t>
            </w:r>
            <w:proofErr w:type="spellStart"/>
            <w:r>
              <w:t>tetapi</w:t>
            </w:r>
            <w:proofErr w:type="spellEnd"/>
            <w:r>
              <w:t xml:space="preserve"> juga oleh </w:t>
            </w:r>
            <w:proofErr w:type="spellStart"/>
            <w:r>
              <w:t>sejauh</w:t>
            </w:r>
            <w:proofErr w:type="spellEnd"/>
            <w:r>
              <w:t xml:space="preserve"> mana proses </w:t>
            </w:r>
            <w:proofErr w:type="spellStart"/>
            <w:r>
              <w:t>perencanaannya</w:t>
            </w:r>
            <w:proofErr w:type="spellEnd"/>
            <w:r>
              <w:t xml:space="preserve"> </w:t>
            </w:r>
            <w:proofErr w:type="spellStart"/>
            <w:r>
              <w:t>bersifat</w:t>
            </w:r>
            <w:proofErr w:type="spellEnd"/>
            <w:r>
              <w:t xml:space="preserve"> </w:t>
            </w:r>
            <w:proofErr w:type="spellStart"/>
            <w:r>
              <w:t>terbuka</w:t>
            </w:r>
            <w:proofErr w:type="spellEnd"/>
            <w:r>
              <w:t xml:space="preserve">, </w:t>
            </w:r>
            <w:proofErr w:type="spellStart"/>
            <w:r>
              <w:t>partisipatif</w:t>
            </w:r>
            <w:proofErr w:type="spellEnd"/>
            <w:r>
              <w:t xml:space="preserve">, dan </w:t>
            </w:r>
            <w:proofErr w:type="spellStart"/>
            <w:r>
              <w:t>akuntabel</w:t>
            </w:r>
            <w:proofErr w:type="spellEnd"/>
            <w:r>
              <w:t xml:space="preserve">. </w:t>
            </w:r>
            <w:proofErr w:type="spellStart"/>
            <w:r>
              <w:t>Keterbukaan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  <w:r>
              <w:t xml:space="preserve">, </w:t>
            </w:r>
            <w:proofErr w:type="spellStart"/>
            <w:r>
              <w:t>pelibatan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sipil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akuntabilitas</w:t>
            </w:r>
            <w:proofErr w:type="spellEnd"/>
            <w:r>
              <w:t xml:space="preserve"> yang </w:t>
            </w:r>
            <w:proofErr w:type="spellStart"/>
            <w:r>
              <w:t>kuat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fondasi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dana </w:t>
            </w:r>
            <w:proofErr w:type="spellStart"/>
            <w:r>
              <w:t>publik</w:t>
            </w:r>
            <w:proofErr w:type="spellEnd"/>
            <w:r>
              <w:t xml:space="preserve"> </w:t>
            </w:r>
            <w:proofErr w:type="spellStart"/>
            <w:r>
              <w:t>benar-benar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dampak</w:t>
            </w:r>
            <w:proofErr w:type="spellEnd"/>
            <w:r>
              <w:t xml:space="preserve"> </w:t>
            </w:r>
            <w:proofErr w:type="spellStart"/>
            <w:r>
              <w:t>nyata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kelestarian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>.</w:t>
            </w:r>
          </w:p>
          <w:p w14:paraId="5A034B12" w14:textId="7C50C462" w:rsidR="000020DB" w:rsidRDefault="000020DB" w:rsidP="00676395">
            <w:pPr>
              <w:spacing w:before="100" w:beforeAutospacing="1" w:after="100" w:afterAutospacing="1"/>
            </w:pPr>
            <w:r w:rsidRPr="000020DB">
              <w:rPr>
                <w:i/>
                <w:iCs/>
              </w:rPr>
              <w:t>Open Government Partnership</w:t>
            </w:r>
            <w:r>
              <w:t xml:space="preserve"> (OGP) </w:t>
            </w:r>
            <w:proofErr w:type="spellStart"/>
            <w:r>
              <w:t>mendorong</w:t>
            </w:r>
            <w:proofErr w:type="spellEnd"/>
            <w:r>
              <w:t xml:space="preserve"> </w:t>
            </w:r>
            <w:proofErr w:type="spellStart"/>
            <w:r>
              <w:t>prinsip-prinsip</w:t>
            </w:r>
            <w:proofErr w:type="spellEnd"/>
            <w:r>
              <w:t xml:space="preserve"> </w:t>
            </w:r>
            <w:proofErr w:type="spellStart"/>
            <w:r>
              <w:t>transparansi</w:t>
            </w:r>
            <w:proofErr w:type="spellEnd"/>
            <w:r>
              <w:t xml:space="preserve">, </w:t>
            </w:r>
            <w:proofErr w:type="spellStart"/>
            <w:r>
              <w:t>partisipasi</w:t>
            </w:r>
            <w:proofErr w:type="spellEnd"/>
            <w:r>
              <w:t xml:space="preserve">, dan </w:t>
            </w:r>
            <w:proofErr w:type="spellStart"/>
            <w:r>
              <w:t>akuntabilitas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tata </w:t>
            </w:r>
            <w:proofErr w:type="spellStart"/>
            <w:r>
              <w:t>kelola</w:t>
            </w:r>
            <w:proofErr w:type="spellEnd"/>
            <w:r>
              <w:t xml:space="preserve"> </w:t>
            </w:r>
            <w:proofErr w:type="spellStart"/>
            <w:r>
              <w:t>pemerintahan</w:t>
            </w:r>
            <w:proofErr w:type="spellEnd"/>
            <w:r>
              <w:t xml:space="preserve">, 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</w:t>
            </w:r>
            <w:proofErr w:type="spellStart"/>
            <w:r>
              <w:t>keuangan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  <w:r>
              <w:t xml:space="preserve">.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konteks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, </w:t>
            </w:r>
            <w:proofErr w:type="spellStart"/>
            <w:r>
              <w:t>inovasi-inovasi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r>
              <w:rPr>
                <w:rStyle w:val="Strong"/>
              </w:rPr>
              <w:t>Ecological Fiscal Transfer (EFT)</w:t>
            </w:r>
            <w:r>
              <w:t xml:space="preserve">, </w:t>
            </w:r>
            <w:r>
              <w:rPr>
                <w:rStyle w:val="Strong"/>
              </w:rPr>
              <w:t xml:space="preserve">Dana Abadi Daerah </w:t>
            </w:r>
            <w:proofErr w:type="spellStart"/>
            <w:r>
              <w:rPr>
                <w:rStyle w:val="Strong"/>
              </w:rPr>
              <w:t>Ekologis</w:t>
            </w:r>
            <w:proofErr w:type="spellEnd"/>
            <w:r>
              <w:t xml:space="preserve">, </w:t>
            </w:r>
            <w:r w:rsidR="009D3950" w:rsidRPr="000E0D49">
              <w:rPr>
                <w:b/>
                <w:bCs/>
              </w:rPr>
              <w:t xml:space="preserve">Gender dan </w:t>
            </w:r>
            <w:proofErr w:type="spellStart"/>
            <w:r w:rsidR="009D3950" w:rsidRPr="000E0D49">
              <w:rPr>
                <w:b/>
                <w:bCs/>
              </w:rPr>
              <w:t>Pendanaan</w:t>
            </w:r>
            <w:proofErr w:type="spellEnd"/>
            <w:r w:rsidR="009D3950" w:rsidRPr="000E0D49">
              <w:rPr>
                <w:b/>
                <w:bCs/>
              </w:rPr>
              <w:t xml:space="preserve"> </w:t>
            </w:r>
            <w:proofErr w:type="spellStart"/>
            <w:r w:rsidR="009D3950" w:rsidRPr="000E0D49">
              <w:rPr>
                <w:b/>
                <w:bCs/>
              </w:rPr>
              <w:t>Ekologis</w:t>
            </w:r>
            <w:proofErr w:type="spellEnd"/>
            <w:r w:rsidR="009D3950" w:rsidRPr="000E0D49">
              <w:rPr>
                <w:b/>
                <w:bCs/>
              </w:rPr>
              <w:t xml:space="preserve">, </w:t>
            </w:r>
            <w:proofErr w:type="spellStart"/>
            <w:r w:rsidR="009D3950" w:rsidRPr="000E0D49">
              <w:rPr>
                <w:b/>
                <w:bCs/>
              </w:rPr>
              <w:t>hingga</w:t>
            </w:r>
            <w:proofErr w:type="spellEnd"/>
            <w:r w:rsidR="009D3950" w:rsidRPr="000E0D49">
              <w:rPr>
                <w:b/>
                <w:bCs/>
              </w:rPr>
              <w:t xml:space="preserve"> </w:t>
            </w:r>
            <w:proofErr w:type="spellStart"/>
            <w:r w:rsidR="009D3950" w:rsidRPr="000E0D49">
              <w:rPr>
                <w:b/>
                <w:bCs/>
              </w:rPr>
              <w:t>Transparansi</w:t>
            </w:r>
            <w:proofErr w:type="spellEnd"/>
            <w:r w:rsidR="009D3950" w:rsidRPr="000E0D49">
              <w:rPr>
                <w:b/>
                <w:bCs/>
              </w:rPr>
              <w:t xml:space="preserve"> </w:t>
            </w:r>
            <w:proofErr w:type="spellStart"/>
            <w:r w:rsidR="000E0D49" w:rsidRPr="000E0D49">
              <w:rPr>
                <w:b/>
                <w:bCs/>
              </w:rPr>
              <w:t>Anggaran</w:t>
            </w:r>
            <w:proofErr w:type="spellEnd"/>
            <w:r w:rsidR="000E0D49" w:rsidRPr="000E0D49">
              <w:rPr>
                <w:b/>
                <w:bCs/>
              </w:rPr>
              <w:t xml:space="preserve"> </w:t>
            </w:r>
            <w:proofErr w:type="spellStart"/>
            <w:r w:rsidR="000E0D49" w:rsidRPr="000E0D49">
              <w:rPr>
                <w:b/>
                <w:bCs/>
              </w:rPr>
              <w:t>Desa</w:t>
            </w:r>
            <w:proofErr w:type="spellEnd"/>
            <w:r w:rsidR="000E0D49" w:rsidRPr="000E0D49">
              <w:rPr>
                <w:b/>
                <w:bCs/>
              </w:rPr>
              <w:t xml:space="preserve"> </w:t>
            </w:r>
            <w:proofErr w:type="spellStart"/>
            <w:r w:rsidR="000E0D49">
              <w:t>untuk</w:t>
            </w:r>
            <w:proofErr w:type="spellEnd"/>
            <w:r w:rsidR="000E0D49">
              <w:t xml:space="preserve"> </w:t>
            </w:r>
            <w:proofErr w:type="spellStart"/>
            <w:r w:rsidR="000E0D49">
              <w:t>Pendanaan</w:t>
            </w:r>
            <w:proofErr w:type="spellEnd"/>
            <w:r w:rsidR="000E0D49">
              <w:t xml:space="preserve"> </w:t>
            </w:r>
            <w:proofErr w:type="spellStart"/>
            <w:r w:rsidR="000E0D49">
              <w:t>Ekologis</w:t>
            </w:r>
            <w:proofErr w:type="spellEnd"/>
            <w:r w:rsidR="000E0D49">
              <w:t xml:space="preserve"> </w:t>
            </w:r>
            <w:proofErr w:type="spellStart"/>
            <w:r w:rsidR="000E0D49">
              <w:t>serta</w:t>
            </w:r>
            <w:proofErr w:type="spellEnd"/>
            <w:r>
              <w:t xml:space="preserve"> </w:t>
            </w:r>
            <w:proofErr w:type="spellStart"/>
            <w:r>
              <w:t>skema-skema</w:t>
            </w:r>
            <w:proofErr w:type="spellEnd"/>
            <w:r>
              <w:t xml:space="preserve"> </w:t>
            </w:r>
            <w:proofErr w:type="spellStart"/>
            <w:r>
              <w:t>pendanaan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</w:t>
            </w:r>
            <w:proofErr w:type="spellStart"/>
            <w:r>
              <w:t>kinerja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pendekatan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 xml:space="preserve"> yang </w:t>
            </w:r>
            <w:proofErr w:type="spellStart"/>
            <w:r>
              <w:t>membutuhkan</w:t>
            </w:r>
            <w:proofErr w:type="spellEnd"/>
            <w:r>
              <w:t xml:space="preserve"> tata </w:t>
            </w:r>
            <w:proofErr w:type="spellStart"/>
            <w:r>
              <w:t>kelola</w:t>
            </w:r>
            <w:proofErr w:type="spellEnd"/>
            <w:r>
              <w:t xml:space="preserve"> yang </w:t>
            </w:r>
            <w:proofErr w:type="spellStart"/>
            <w:r>
              <w:t>inklusif</w:t>
            </w:r>
            <w:proofErr w:type="spellEnd"/>
            <w:r>
              <w:t xml:space="preserve"> dan </w:t>
            </w:r>
            <w:proofErr w:type="spellStart"/>
            <w:r>
              <w:t>terbuka</w:t>
            </w:r>
            <w:proofErr w:type="spellEnd"/>
            <w:r>
              <w:t>.</w:t>
            </w:r>
          </w:p>
          <w:p w14:paraId="4B63D844" w14:textId="77777777" w:rsidR="000020DB" w:rsidRDefault="000020DB" w:rsidP="00676395">
            <w:pPr>
              <w:spacing w:before="100" w:beforeAutospacing="1" w:after="100" w:afterAutospacing="1"/>
            </w:pPr>
            <w:r>
              <w:t xml:space="preserve">Webinar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diselenggarakan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rangkaian</w:t>
            </w:r>
            <w:proofErr w:type="spellEnd"/>
            <w:r>
              <w:t xml:space="preserve"> </w:t>
            </w:r>
            <w:r>
              <w:rPr>
                <w:rStyle w:val="Strong"/>
              </w:rPr>
              <w:t>OGP Week 2025</w:t>
            </w:r>
            <w:r>
              <w:t xml:space="preserve">,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memperkuat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lintas</w:t>
            </w:r>
            <w:proofErr w:type="spellEnd"/>
            <w:r>
              <w:t xml:space="preserve"> </w:t>
            </w:r>
            <w:proofErr w:type="spellStart"/>
            <w:r>
              <w:t>pemangku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praktik</w:t>
            </w:r>
            <w:proofErr w:type="spellEnd"/>
            <w:r>
              <w:t xml:space="preserve"> </w:t>
            </w:r>
            <w:proofErr w:type="spellStart"/>
            <w:r>
              <w:t>keterbukaan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mendukung</w:t>
            </w:r>
            <w:proofErr w:type="spellEnd"/>
            <w:r>
              <w:t xml:space="preserve"> </w:t>
            </w:r>
            <w:proofErr w:type="spellStart"/>
            <w:r>
              <w:t>pembangunan</w:t>
            </w:r>
            <w:proofErr w:type="spellEnd"/>
            <w:r>
              <w:t xml:space="preserve"> </w:t>
            </w:r>
            <w:proofErr w:type="spellStart"/>
            <w:r>
              <w:t>hijau</w:t>
            </w:r>
            <w:proofErr w:type="spellEnd"/>
            <w:r>
              <w:t xml:space="preserve"> dan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dana </w:t>
            </w:r>
            <w:proofErr w:type="spellStart"/>
            <w:r>
              <w:t>lingkungan</w:t>
            </w:r>
            <w:proofErr w:type="spellEnd"/>
            <w:r>
              <w:t>.</w:t>
            </w:r>
          </w:p>
          <w:p w14:paraId="276D812A" w14:textId="77777777" w:rsidR="000020DB" w:rsidRPr="000020DB" w:rsidRDefault="000020DB" w:rsidP="00676395">
            <w:pPr>
              <w:pStyle w:val="Heading3"/>
              <w:rPr>
                <w:color w:val="auto"/>
              </w:rPr>
            </w:pPr>
            <w:proofErr w:type="spellStart"/>
            <w:r w:rsidRPr="000020DB">
              <w:rPr>
                <w:rStyle w:val="Strong"/>
                <w:b w:val="0"/>
                <w:bCs w:val="0"/>
                <w:color w:val="auto"/>
              </w:rPr>
              <w:lastRenderedPageBreak/>
              <w:t>Tujuan</w:t>
            </w:r>
            <w:proofErr w:type="spellEnd"/>
            <w:r w:rsidRPr="000020DB">
              <w:rPr>
                <w:rStyle w:val="Strong"/>
                <w:b w:val="0"/>
                <w:bCs w:val="0"/>
                <w:color w:val="auto"/>
              </w:rPr>
              <w:t xml:space="preserve"> </w:t>
            </w:r>
            <w:proofErr w:type="spellStart"/>
            <w:r w:rsidRPr="000020DB">
              <w:rPr>
                <w:rStyle w:val="Strong"/>
                <w:b w:val="0"/>
                <w:bCs w:val="0"/>
                <w:color w:val="auto"/>
              </w:rPr>
              <w:t>Kegiatan</w:t>
            </w:r>
            <w:proofErr w:type="spellEnd"/>
          </w:p>
          <w:p w14:paraId="3593D875" w14:textId="59A67EC7" w:rsidR="00676395" w:rsidRDefault="00676395" w:rsidP="006763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</w:pPr>
            <w:proofErr w:type="spellStart"/>
            <w:r>
              <w:t>Mempromosikan</w:t>
            </w:r>
            <w:proofErr w:type="spellEnd"/>
            <w:r>
              <w:t xml:space="preserve"> </w:t>
            </w:r>
            <w:proofErr w:type="spellStart"/>
            <w:r>
              <w:t>pendekatan</w:t>
            </w:r>
            <w:proofErr w:type="spellEnd"/>
            <w:r>
              <w:t xml:space="preserve"> open budget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pendanaan</w:t>
            </w:r>
            <w:proofErr w:type="spellEnd"/>
            <w:r>
              <w:t xml:space="preserve"> </w:t>
            </w:r>
            <w:proofErr w:type="spellStart"/>
            <w:r>
              <w:t>ekologis</w:t>
            </w:r>
            <w:proofErr w:type="spellEnd"/>
            <w:r>
              <w:t xml:space="preserve"> di </w:t>
            </w:r>
            <w:proofErr w:type="spellStart"/>
            <w:r>
              <w:t>tingkat</w:t>
            </w:r>
            <w:proofErr w:type="spellEnd"/>
            <w:r>
              <w:t xml:space="preserve"> </w:t>
            </w:r>
            <w:proofErr w:type="spellStart"/>
            <w:r>
              <w:t>nasional</w:t>
            </w:r>
            <w:proofErr w:type="spellEnd"/>
            <w:r>
              <w:t xml:space="preserve"> dan </w:t>
            </w:r>
            <w:proofErr w:type="spellStart"/>
            <w:r>
              <w:t>daerah</w:t>
            </w:r>
            <w:proofErr w:type="spellEnd"/>
            <w:r>
              <w:t>.</w:t>
            </w:r>
          </w:p>
          <w:p w14:paraId="03E3C1EC" w14:textId="1A899D82" w:rsidR="00676395" w:rsidRDefault="00676395" w:rsidP="006763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</w:pPr>
            <w:proofErr w:type="spellStart"/>
            <w:r>
              <w:t>Menggali</w:t>
            </w:r>
            <w:proofErr w:type="spellEnd"/>
            <w:r>
              <w:t xml:space="preserve"> </w:t>
            </w:r>
            <w:proofErr w:type="spellStart"/>
            <w:r>
              <w:t>peluang</w:t>
            </w:r>
            <w:proofErr w:type="spellEnd"/>
            <w:r>
              <w:t xml:space="preserve">, </w:t>
            </w:r>
            <w:proofErr w:type="spellStart"/>
            <w:r>
              <w:t>praktik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, dan </w:t>
            </w:r>
            <w:proofErr w:type="spellStart"/>
            <w:r>
              <w:t>tantangan</w:t>
            </w:r>
            <w:proofErr w:type="spellEnd"/>
            <w:r>
              <w:t xml:space="preserve"> </w:t>
            </w:r>
            <w:proofErr w:type="spellStart"/>
            <w:r>
              <w:t>penerapan</w:t>
            </w:r>
            <w:proofErr w:type="spellEnd"/>
            <w:r>
              <w:t xml:space="preserve"> </w:t>
            </w:r>
            <w:proofErr w:type="spellStart"/>
            <w:r>
              <w:t>skema</w:t>
            </w:r>
            <w:proofErr w:type="spellEnd"/>
            <w:r>
              <w:t xml:space="preserve"> EFT, DAD, dan DBH-DR.</w:t>
            </w:r>
          </w:p>
          <w:p w14:paraId="53931DCD" w14:textId="1FD65A7F" w:rsidR="00676395" w:rsidRDefault="00676395" w:rsidP="006763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</w:pPr>
            <w:proofErr w:type="spellStart"/>
            <w:r>
              <w:t>Mendorong</w:t>
            </w:r>
            <w:proofErr w:type="spellEnd"/>
            <w:r>
              <w:t xml:space="preserve"> </w:t>
            </w:r>
            <w:proofErr w:type="spellStart"/>
            <w:r>
              <w:t>kolaborasi</w:t>
            </w:r>
            <w:proofErr w:type="spellEnd"/>
            <w:r>
              <w:t xml:space="preserve"> multi-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membangun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keuangan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  <w:r>
              <w:t xml:space="preserve"> yang </w:t>
            </w:r>
            <w:proofErr w:type="spellStart"/>
            <w:r>
              <w:t>transparan</w:t>
            </w:r>
            <w:proofErr w:type="spellEnd"/>
            <w:r>
              <w:t xml:space="preserve">, </w:t>
            </w:r>
            <w:proofErr w:type="spellStart"/>
            <w:r>
              <w:t>partisipatif</w:t>
            </w:r>
            <w:proofErr w:type="spellEnd"/>
            <w:r>
              <w:t xml:space="preserve">, dan </w:t>
            </w:r>
            <w:proofErr w:type="spellStart"/>
            <w:r>
              <w:t>akuntabel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>.</w:t>
            </w:r>
          </w:p>
          <w:p w14:paraId="418EFC31" w14:textId="205225D3" w:rsidR="000020DB" w:rsidRDefault="00676395" w:rsidP="0067639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</w:pPr>
            <w:proofErr w:type="spellStart"/>
            <w:r>
              <w:t>Memperkuat</w:t>
            </w:r>
            <w:proofErr w:type="spellEnd"/>
            <w:r>
              <w:t xml:space="preserve"> </w:t>
            </w:r>
            <w:proofErr w:type="spellStart"/>
            <w:r>
              <w:t>advokasi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data dan </w:t>
            </w:r>
            <w:proofErr w:type="spellStart"/>
            <w:r>
              <w:t>pengalaman</w:t>
            </w:r>
            <w:proofErr w:type="spellEnd"/>
            <w:r>
              <w:t xml:space="preserve"> </w:t>
            </w:r>
            <w:proofErr w:type="spellStart"/>
            <w:r>
              <w:t>lapangan</w:t>
            </w:r>
            <w:proofErr w:type="spellEnd"/>
            <w:r>
              <w:t>.</w:t>
            </w:r>
          </w:p>
          <w:p w14:paraId="30ACB167" w14:textId="77777777" w:rsidR="000020DB" w:rsidRPr="000020DB" w:rsidRDefault="000020DB" w:rsidP="00676395">
            <w:pPr>
              <w:pStyle w:val="Heading3"/>
              <w:rPr>
                <w:color w:val="auto"/>
              </w:rPr>
            </w:pPr>
            <w:r w:rsidRPr="000020DB">
              <w:rPr>
                <w:rStyle w:val="Strong"/>
                <w:b w:val="0"/>
                <w:bCs w:val="0"/>
                <w:color w:val="auto"/>
              </w:rPr>
              <w:t xml:space="preserve">Waktu dan </w:t>
            </w:r>
            <w:proofErr w:type="spellStart"/>
            <w:r w:rsidRPr="000020DB">
              <w:rPr>
                <w:rStyle w:val="Strong"/>
                <w:b w:val="0"/>
                <w:bCs w:val="0"/>
                <w:color w:val="auto"/>
              </w:rPr>
              <w:t>Pelaksanaan</w:t>
            </w:r>
            <w:proofErr w:type="spellEnd"/>
            <w:r w:rsidRPr="000020DB">
              <w:rPr>
                <w:rStyle w:val="Strong"/>
                <w:b w:val="0"/>
                <w:bCs w:val="0"/>
                <w:color w:val="auto"/>
              </w:rPr>
              <w:t xml:space="preserve"> </w:t>
            </w:r>
            <w:proofErr w:type="spellStart"/>
            <w:r w:rsidRPr="000020DB">
              <w:rPr>
                <w:rStyle w:val="Strong"/>
                <w:b w:val="0"/>
                <w:bCs w:val="0"/>
                <w:color w:val="auto"/>
              </w:rPr>
              <w:t>Kegiatan</w:t>
            </w:r>
            <w:proofErr w:type="spellEnd"/>
          </w:p>
          <w:p w14:paraId="6C1E79C8" w14:textId="02B9AF4F" w:rsidR="000020DB" w:rsidRDefault="000020DB" w:rsidP="00676395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rPr>
                <w:rStyle w:val="Strong"/>
              </w:rPr>
              <w:t>Hari/</w:t>
            </w:r>
            <w:proofErr w:type="spellStart"/>
            <w:r>
              <w:rPr>
                <w:rStyle w:val="Strong"/>
              </w:rPr>
              <w:t>Tanggal</w:t>
            </w:r>
            <w:proofErr w:type="spellEnd"/>
            <w:r>
              <w:t>: Kamis, 22 Mei 2025</w:t>
            </w:r>
          </w:p>
          <w:p w14:paraId="6832E4CA" w14:textId="1AEFF5E9" w:rsidR="000020DB" w:rsidRDefault="000020DB" w:rsidP="00676395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rPr>
                <w:rStyle w:val="Strong"/>
              </w:rPr>
              <w:t>Waktu</w:t>
            </w:r>
            <w:r>
              <w:t>: 13.00 – 15.00</w:t>
            </w:r>
          </w:p>
          <w:p w14:paraId="03801265" w14:textId="20D3C674" w:rsidR="000020DB" w:rsidRDefault="000020DB" w:rsidP="00676395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rPr>
                <w:rStyle w:val="Strong"/>
              </w:rPr>
              <w:t>Media</w:t>
            </w:r>
            <w:r>
              <w:t xml:space="preserve">: Zoom Meeting </w:t>
            </w:r>
          </w:p>
          <w:p w14:paraId="634E6D94" w14:textId="112D93F8" w:rsidR="000020DB" w:rsidRDefault="000020DB" w:rsidP="00676395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proofErr w:type="spellStart"/>
            <w:r>
              <w:rPr>
                <w:rStyle w:val="Strong"/>
              </w:rPr>
              <w:t>Penyelenggara</w:t>
            </w:r>
            <w:proofErr w:type="spellEnd"/>
            <w:r>
              <w:t xml:space="preserve">: </w:t>
            </w:r>
            <w:proofErr w:type="spellStart"/>
            <w:r>
              <w:t>Koalisi</w:t>
            </w:r>
            <w:proofErr w:type="spellEnd"/>
            <w:r>
              <w:t xml:space="preserve"> Masyarakat </w:t>
            </w:r>
            <w:proofErr w:type="spellStart"/>
            <w:r>
              <w:t>Sipil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Pendanaan</w:t>
            </w:r>
            <w:proofErr w:type="spellEnd"/>
            <w:r>
              <w:t xml:space="preserve"> </w:t>
            </w:r>
            <w:proofErr w:type="spellStart"/>
            <w:r>
              <w:t>Ekologis</w:t>
            </w:r>
            <w:proofErr w:type="spellEnd"/>
            <w:r>
              <w:t xml:space="preserve"> (KMS-PE)</w:t>
            </w:r>
          </w:p>
          <w:p w14:paraId="34CFAE8B" w14:textId="3C2CB615" w:rsidR="000020DB" w:rsidRDefault="00BA1834" w:rsidP="009D3950">
            <w:proofErr w:type="spellStart"/>
            <w:r>
              <w:t>Narasumber</w:t>
            </w:r>
            <w:proofErr w:type="spellEnd"/>
            <w:r>
              <w:t xml:space="preserve"> :</w:t>
            </w:r>
          </w:p>
          <w:p w14:paraId="19F9A2BB" w14:textId="77777777" w:rsidR="00676395" w:rsidRDefault="00676395" w:rsidP="009D3950"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rPr>
                <w:rStyle w:val="Strong"/>
              </w:rPr>
              <w:t>Pemantik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Diskusi</w:t>
            </w:r>
            <w:proofErr w:type="spellEnd"/>
            <w:r>
              <w:rPr>
                <w:rStyle w:val="Strong"/>
              </w:rPr>
              <w:t>:</w:t>
            </w:r>
          </w:p>
          <w:p w14:paraId="18E4AC10" w14:textId="4A51865C" w:rsidR="00676395" w:rsidRDefault="00676395" w:rsidP="009D3950">
            <w:pPr>
              <w:numPr>
                <w:ilvl w:val="0"/>
                <w:numId w:val="6"/>
              </w:numPr>
            </w:pPr>
            <w:proofErr w:type="spellStart"/>
            <w:r>
              <w:rPr>
                <w:rStyle w:val="Strong"/>
              </w:rPr>
              <w:t>Triono</w:t>
            </w:r>
            <w:proofErr w:type="spellEnd"/>
            <w:r>
              <w:rPr>
                <w:rStyle w:val="Strong"/>
              </w:rPr>
              <w:t xml:space="preserve"> Hadi</w:t>
            </w:r>
            <w:r>
              <w:t xml:space="preserve"> (Ahli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Fiskal</w:t>
            </w:r>
            <w:proofErr w:type="spellEnd"/>
            <w:r>
              <w:t xml:space="preserve"> </w:t>
            </w:r>
            <w:proofErr w:type="spellStart"/>
            <w:r>
              <w:t>Ekologis</w:t>
            </w:r>
            <w:proofErr w:type="spellEnd"/>
            <w:r>
              <w:t>)</w:t>
            </w:r>
            <w:r>
              <w:br/>
            </w:r>
            <w:proofErr w:type="spellStart"/>
            <w:r>
              <w:rPr>
                <w:rStyle w:val="Emphasis"/>
              </w:rPr>
              <w:t>Topik</w:t>
            </w:r>
            <w:proofErr w:type="spellEnd"/>
            <w:r>
              <w:rPr>
                <w:rStyle w:val="Emphasis"/>
              </w:rPr>
              <w:t xml:space="preserve">: </w:t>
            </w:r>
            <w:r w:rsidR="00115019">
              <w:t xml:space="preserve">Ecological Fiscal Transfer (EFT) di Indonesia: </w:t>
            </w:r>
            <w:proofErr w:type="spellStart"/>
            <w:r w:rsidR="00115019">
              <w:t>Praktik</w:t>
            </w:r>
            <w:proofErr w:type="spellEnd"/>
            <w:r w:rsidR="00115019">
              <w:t xml:space="preserve">, </w:t>
            </w:r>
            <w:proofErr w:type="spellStart"/>
            <w:r w:rsidR="00115019">
              <w:t>Transparansi</w:t>
            </w:r>
            <w:proofErr w:type="spellEnd"/>
            <w:r w:rsidR="00115019">
              <w:t xml:space="preserve">, dan </w:t>
            </w:r>
            <w:proofErr w:type="spellStart"/>
            <w:r w:rsidR="00115019">
              <w:t>Akuntabilitas</w:t>
            </w:r>
            <w:proofErr w:type="spellEnd"/>
            <w:r w:rsidR="00115019">
              <w:t xml:space="preserve"> </w:t>
            </w:r>
            <w:proofErr w:type="spellStart"/>
            <w:r w:rsidR="00115019">
              <w:t>dalam</w:t>
            </w:r>
            <w:proofErr w:type="spellEnd"/>
            <w:r w:rsidR="00115019">
              <w:t xml:space="preserve"> Tata Kelola </w:t>
            </w:r>
            <w:proofErr w:type="spellStart"/>
            <w:r w:rsidR="00115019">
              <w:t>Fiskal</w:t>
            </w:r>
            <w:proofErr w:type="spellEnd"/>
            <w:r w:rsidR="00115019">
              <w:t xml:space="preserve"> Hijau</w:t>
            </w:r>
          </w:p>
          <w:p w14:paraId="4D659C7C" w14:textId="7FBB5078" w:rsidR="009D3950" w:rsidRDefault="00676395" w:rsidP="009D3950">
            <w:pPr>
              <w:numPr>
                <w:ilvl w:val="0"/>
                <w:numId w:val="6"/>
              </w:numPr>
            </w:pPr>
            <w:r>
              <w:rPr>
                <w:rStyle w:val="Strong"/>
              </w:rPr>
              <w:t>Roy Salam</w:t>
            </w:r>
            <w:r>
              <w:t xml:space="preserve"> (Ahli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Fiskal</w:t>
            </w:r>
            <w:proofErr w:type="spellEnd"/>
            <w:r>
              <w:t xml:space="preserve"> </w:t>
            </w:r>
            <w:proofErr w:type="spellStart"/>
            <w:r>
              <w:t>Ekologis</w:t>
            </w:r>
            <w:proofErr w:type="spellEnd"/>
            <w:r>
              <w:t>)</w:t>
            </w:r>
            <w:r>
              <w:br/>
            </w:r>
            <w:proofErr w:type="spellStart"/>
            <w:r>
              <w:rPr>
                <w:rStyle w:val="Emphasis"/>
              </w:rPr>
              <w:t>Topik</w:t>
            </w:r>
            <w:proofErr w:type="spellEnd"/>
            <w:r>
              <w:rPr>
                <w:rStyle w:val="Emphasis"/>
              </w:rPr>
              <w:t>:</w:t>
            </w:r>
            <w:r w:rsidR="00115019">
              <w:t xml:space="preserve"> Dana Abadi Daerah </w:t>
            </w:r>
            <w:proofErr w:type="spellStart"/>
            <w:r w:rsidR="00115019">
              <w:t>Ekologis</w:t>
            </w:r>
            <w:proofErr w:type="spellEnd"/>
            <w:r w:rsidR="00115019">
              <w:t xml:space="preserve">: </w:t>
            </w:r>
            <w:proofErr w:type="spellStart"/>
            <w:r w:rsidR="00115019">
              <w:t>Inovasi</w:t>
            </w:r>
            <w:proofErr w:type="spellEnd"/>
            <w:r w:rsidR="00115019">
              <w:t xml:space="preserve"> Terbuka </w:t>
            </w:r>
            <w:proofErr w:type="spellStart"/>
            <w:r w:rsidR="00115019">
              <w:t>untuk</w:t>
            </w:r>
            <w:proofErr w:type="spellEnd"/>
            <w:r w:rsidR="00115019">
              <w:t xml:space="preserve"> </w:t>
            </w:r>
            <w:proofErr w:type="spellStart"/>
            <w:r w:rsidR="00115019">
              <w:t>Pembiayaan</w:t>
            </w:r>
            <w:proofErr w:type="spellEnd"/>
            <w:r w:rsidR="00115019">
              <w:t xml:space="preserve"> </w:t>
            </w:r>
            <w:proofErr w:type="spellStart"/>
            <w:r w:rsidR="00115019">
              <w:t>Lingkungan</w:t>
            </w:r>
            <w:proofErr w:type="spellEnd"/>
            <w:r w:rsidR="00115019">
              <w:t xml:space="preserve"> yang </w:t>
            </w:r>
            <w:proofErr w:type="spellStart"/>
            <w:r w:rsidR="00115019">
              <w:t>Berkelanjutan</w:t>
            </w:r>
            <w:proofErr w:type="spellEnd"/>
          </w:p>
          <w:p w14:paraId="62F5E557" w14:textId="30381822" w:rsidR="00676395" w:rsidRDefault="009D3950" w:rsidP="009D3950">
            <w:pPr>
              <w:numPr>
                <w:ilvl w:val="0"/>
                <w:numId w:val="6"/>
              </w:numPr>
            </w:pPr>
            <w:proofErr w:type="spellStart"/>
            <w:r>
              <w:rPr>
                <w:rStyle w:val="Strong"/>
              </w:rPr>
              <w:t>Dithya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Galuh</w:t>
            </w:r>
            <w:proofErr w:type="spellEnd"/>
            <w:r w:rsidR="00115019">
              <w:rPr>
                <w:rStyle w:val="Strong"/>
              </w:rPr>
              <w:t xml:space="preserve"> </w:t>
            </w:r>
            <w:r w:rsidR="00676395" w:rsidRPr="00115019">
              <w:rPr>
                <w:rStyle w:val="Strong"/>
                <w:b w:val="0"/>
                <w:bCs w:val="0"/>
              </w:rPr>
              <w:t>(</w:t>
            </w:r>
            <w:proofErr w:type="spellStart"/>
            <w:r w:rsidRPr="009D3950">
              <w:rPr>
                <w:rStyle w:val="Strong"/>
                <w:b w:val="0"/>
                <w:bCs w:val="0"/>
              </w:rPr>
              <w:t>Sikola</w:t>
            </w:r>
            <w:proofErr w:type="spellEnd"/>
            <w:r w:rsidRPr="009D3950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9D3950">
              <w:rPr>
                <w:rStyle w:val="Strong"/>
                <w:b w:val="0"/>
                <w:bCs w:val="0"/>
              </w:rPr>
              <w:t>Mombine</w:t>
            </w:r>
            <w:proofErr w:type="spellEnd"/>
            <w:r w:rsidR="00115019">
              <w:rPr>
                <w:rStyle w:val="Strong"/>
                <w:b w:val="0"/>
                <w:bCs w:val="0"/>
              </w:rPr>
              <w:t>)</w:t>
            </w:r>
            <w:r w:rsidR="00676395">
              <w:br/>
            </w:r>
            <w:proofErr w:type="spellStart"/>
            <w:r w:rsidR="00676395">
              <w:rPr>
                <w:rStyle w:val="Emphasis"/>
              </w:rPr>
              <w:t>Topik</w:t>
            </w:r>
            <w:proofErr w:type="spellEnd"/>
            <w:r w:rsidR="00676395">
              <w:rPr>
                <w:rStyle w:val="Emphasis"/>
              </w:rPr>
              <w:t>:</w:t>
            </w:r>
            <w:r w:rsidR="00115019">
              <w:rPr>
                <w:rStyle w:val="Emphasis"/>
              </w:rPr>
              <w:t xml:space="preserve"> </w:t>
            </w:r>
            <w:r w:rsidRPr="009D3950">
              <w:t xml:space="preserve">Integrasi Gender </w:t>
            </w:r>
            <w:proofErr w:type="spellStart"/>
            <w:r w:rsidRPr="009D3950">
              <w:t>dalam</w:t>
            </w:r>
            <w:proofErr w:type="spellEnd"/>
            <w:r w:rsidRPr="009D3950">
              <w:t xml:space="preserve"> </w:t>
            </w:r>
            <w:proofErr w:type="spellStart"/>
            <w:r w:rsidRPr="009D3950">
              <w:t>Pendanaan</w:t>
            </w:r>
            <w:proofErr w:type="spellEnd"/>
            <w:r w:rsidRPr="009D3950">
              <w:t xml:space="preserve"> </w:t>
            </w:r>
            <w:proofErr w:type="spellStart"/>
            <w:r w:rsidRPr="009D3950">
              <w:t>Ekologis</w:t>
            </w:r>
            <w:proofErr w:type="spellEnd"/>
          </w:p>
          <w:p w14:paraId="59A8969E" w14:textId="2D788374" w:rsidR="009D3950" w:rsidRPr="009D3950" w:rsidRDefault="009D3950" w:rsidP="009D3950">
            <w:pPr>
              <w:numPr>
                <w:ilvl w:val="0"/>
                <w:numId w:val="6"/>
              </w:numPr>
            </w:pPr>
            <w:proofErr w:type="spellStart"/>
            <w:r>
              <w:rPr>
                <w:rStyle w:val="Strong"/>
              </w:rPr>
              <w:t>Hendi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Erwindi</w:t>
            </w:r>
            <w:proofErr w:type="spellEnd"/>
            <w:r>
              <w:rPr>
                <w:rStyle w:val="Strong"/>
              </w:rPr>
              <w:t xml:space="preserve"> </w:t>
            </w:r>
            <w:r w:rsidRPr="00115019">
              <w:rPr>
                <w:rStyle w:val="Strong"/>
                <w:b w:val="0"/>
                <w:bCs w:val="0"/>
              </w:rPr>
              <w:t>(</w:t>
            </w:r>
            <w:r>
              <w:rPr>
                <w:rStyle w:val="Strong"/>
                <w:b w:val="0"/>
                <w:bCs w:val="0"/>
              </w:rPr>
              <w:t>JARI Indonesia Borneo Barat</w:t>
            </w:r>
            <w:r>
              <w:rPr>
                <w:rStyle w:val="Strong"/>
                <w:b w:val="0"/>
                <w:bCs w:val="0"/>
              </w:rPr>
              <w:t>)</w:t>
            </w:r>
            <w:r>
              <w:br/>
            </w:r>
            <w:proofErr w:type="spellStart"/>
            <w:r>
              <w:rPr>
                <w:rStyle w:val="Emphasis"/>
              </w:rPr>
              <w:t>Topik</w:t>
            </w:r>
            <w:proofErr w:type="spellEnd"/>
            <w:r>
              <w:rPr>
                <w:rStyle w:val="Emphasis"/>
              </w:rPr>
              <w:t xml:space="preserve">: </w:t>
            </w:r>
            <w:r w:rsidRPr="009D3950">
              <w:t xml:space="preserve">Dari TAKE </w:t>
            </w:r>
            <w:proofErr w:type="spellStart"/>
            <w:r w:rsidRPr="009D3950">
              <w:t>Menuju</w:t>
            </w:r>
            <w:proofErr w:type="spellEnd"/>
            <w:r w:rsidRPr="009D3950">
              <w:t xml:space="preserve"> </w:t>
            </w:r>
            <w:proofErr w:type="spellStart"/>
            <w:r w:rsidRPr="009D3950">
              <w:t>Transparansi</w:t>
            </w:r>
            <w:proofErr w:type="spellEnd"/>
            <w:r w:rsidRPr="009D3950">
              <w:t xml:space="preserve"> </w:t>
            </w:r>
            <w:proofErr w:type="spellStart"/>
            <w:r w:rsidRPr="009D3950">
              <w:t>Desa</w:t>
            </w:r>
            <w:proofErr w:type="spellEnd"/>
            <w:r w:rsidRPr="009D3950">
              <w:t xml:space="preserve">: Kajian </w:t>
            </w:r>
            <w:proofErr w:type="spellStart"/>
            <w:r w:rsidRPr="009D3950">
              <w:t>Dampak</w:t>
            </w:r>
            <w:proofErr w:type="spellEnd"/>
            <w:r w:rsidRPr="009D3950">
              <w:t xml:space="preserve"> </w:t>
            </w:r>
            <w:proofErr w:type="spellStart"/>
            <w:r w:rsidRPr="009D3950">
              <w:t>terhadap</w:t>
            </w:r>
            <w:proofErr w:type="spellEnd"/>
            <w:r w:rsidRPr="009D3950">
              <w:t xml:space="preserve"> Tata Kelola </w:t>
            </w:r>
            <w:proofErr w:type="spellStart"/>
            <w:r w:rsidRPr="009D3950">
              <w:t>Keuangan</w:t>
            </w:r>
            <w:proofErr w:type="spellEnd"/>
          </w:p>
          <w:p w14:paraId="0E6C375D" w14:textId="77777777" w:rsidR="00676395" w:rsidRDefault="00676395" w:rsidP="009D3950"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</w:rPr>
              <w:t>Moderator:</w:t>
            </w:r>
          </w:p>
          <w:p w14:paraId="6894AED1" w14:textId="2129FD80" w:rsidR="00676395" w:rsidRDefault="00676395" w:rsidP="009D3950">
            <w:pPr>
              <w:numPr>
                <w:ilvl w:val="0"/>
                <w:numId w:val="7"/>
              </w:numPr>
            </w:pPr>
            <w:r>
              <w:rPr>
                <w:rStyle w:val="Strong"/>
              </w:rPr>
              <w:t>Rabin Ibnu Zainal, PhD.</w:t>
            </w:r>
            <w:r>
              <w:t xml:space="preserve"> (PINUS)</w:t>
            </w:r>
          </w:p>
          <w:p w14:paraId="2B03856F" w14:textId="77777777" w:rsidR="00676395" w:rsidRDefault="00676395" w:rsidP="009D3950">
            <w:r>
              <w:rPr>
                <w:rFonts w:hAnsi="Symbol"/>
              </w:rPr>
              <w:t></w:t>
            </w:r>
            <w:r>
              <w:t xml:space="preserve">  </w:t>
            </w:r>
            <w:proofErr w:type="spellStart"/>
            <w:r>
              <w:rPr>
                <w:rStyle w:val="Strong"/>
              </w:rPr>
              <w:t>Penanggap</w:t>
            </w:r>
            <w:proofErr w:type="spellEnd"/>
            <w:r>
              <w:rPr>
                <w:rStyle w:val="Strong"/>
              </w:rPr>
              <w:t>:</w:t>
            </w:r>
          </w:p>
          <w:p w14:paraId="4122B051" w14:textId="215A8755" w:rsidR="00676395" w:rsidRPr="00676395" w:rsidRDefault="00676395" w:rsidP="009D3950">
            <w:pPr>
              <w:numPr>
                <w:ilvl w:val="0"/>
                <w:numId w:val="8"/>
              </w:numPr>
              <w:rPr>
                <w:b/>
                <w:bCs/>
              </w:rPr>
            </w:pPr>
            <w:proofErr w:type="spellStart"/>
            <w:r w:rsidRPr="00676395">
              <w:rPr>
                <w:rStyle w:val="Strong"/>
                <w:b w:val="0"/>
                <w:bCs w:val="0"/>
              </w:rPr>
              <w:t>Perwakilan</w:t>
            </w:r>
            <w:proofErr w:type="spellEnd"/>
            <w:r w:rsidRPr="00676395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="009D3950" w:rsidRPr="009D3950">
              <w:rPr>
                <w:rStyle w:val="Strong"/>
                <w:b w:val="0"/>
                <w:bCs w:val="0"/>
              </w:rPr>
              <w:t>Pemerintah</w:t>
            </w:r>
            <w:proofErr w:type="spellEnd"/>
            <w:r w:rsidR="009D3950" w:rsidRPr="009D3950">
              <w:rPr>
                <w:rStyle w:val="Strong"/>
                <w:b w:val="0"/>
                <w:bCs w:val="0"/>
              </w:rPr>
              <w:t xml:space="preserve"> Pusat</w:t>
            </w:r>
            <w:r w:rsidRPr="009D3950">
              <w:rPr>
                <w:rStyle w:val="Strong"/>
                <w:b w:val="0"/>
                <w:bCs w:val="0"/>
              </w:rPr>
              <w:t xml:space="preserve"> </w:t>
            </w:r>
          </w:p>
          <w:p w14:paraId="6AD2E7B8" w14:textId="14DB188B" w:rsidR="00676395" w:rsidRPr="00676395" w:rsidRDefault="00676395" w:rsidP="009D3950">
            <w:pPr>
              <w:numPr>
                <w:ilvl w:val="0"/>
                <w:numId w:val="8"/>
              </w:numPr>
              <w:rPr>
                <w:b/>
                <w:bCs/>
              </w:rPr>
            </w:pPr>
            <w:proofErr w:type="spellStart"/>
            <w:r w:rsidRPr="00676395">
              <w:rPr>
                <w:rStyle w:val="Strong"/>
                <w:b w:val="0"/>
                <w:bCs w:val="0"/>
              </w:rPr>
              <w:t>Perwakilan</w:t>
            </w:r>
            <w:proofErr w:type="spellEnd"/>
            <w:r w:rsidRPr="00676395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="009D3950">
              <w:rPr>
                <w:rStyle w:val="Strong"/>
                <w:b w:val="0"/>
                <w:bCs w:val="0"/>
              </w:rPr>
              <w:t>Pemerintah</w:t>
            </w:r>
            <w:proofErr w:type="spellEnd"/>
            <w:r w:rsidR="009D3950">
              <w:rPr>
                <w:rStyle w:val="Strong"/>
                <w:b w:val="0"/>
                <w:bCs w:val="0"/>
              </w:rPr>
              <w:t xml:space="preserve"> Daerah</w:t>
            </w:r>
          </w:p>
          <w:p w14:paraId="381064F2" w14:textId="084020B3" w:rsidR="00676395" w:rsidRPr="009D3950" w:rsidRDefault="00676395" w:rsidP="009D3950">
            <w:pPr>
              <w:numPr>
                <w:ilvl w:val="0"/>
                <w:numId w:val="8"/>
              </w:numPr>
              <w:rPr>
                <w:rStyle w:val="Strong"/>
              </w:rPr>
            </w:pPr>
            <w:proofErr w:type="spellStart"/>
            <w:r w:rsidRPr="00676395">
              <w:rPr>
                <w:rStyle w:val="Strong"/>
                <w:b w:val="0"/>
                <w:bCs w:val="0"/>
              </w:rPr>
              <w:t>Perwakilan</w:t>
            </w:r>
            <w:proofErr w:type="spellEnd"/>
            <w:r w:rsidRPr="00676395">
              <w:rPr>
                <w:rStyle w:val="Strong"/>
                <w:b w:val="0"/>
                <w:bCs w:val="0"/>
              </w:rPr>
              <w:t xml:space="preserve"> Open Government </w:t>
            </w:r>
            <w:r w:rsidR="0037388D">
              <w:rPr>
                <w:rStyle w:val="Strong"/>
                <w:b w:val="0"/>
                <w:bCs w:val="0"/>
              </w:rPr>
              <w:t>Partnership (OGP) Global</w:t>
            </w:r>
          </w:p>
          <w:p w14:paraId="6BB72E6C" w14:textId="77777777" w:rsidR="009D3950" w:rsidRDefault="009D3950" w:rsidP="009D3950">
            <w:pPr>
              <w:rPr>
                <w:b/>
                <w:bCs/>
              </w:rPr>
            </w:pPr>
          </w:p>
          <w:p w14:paraId="67D4958A" w14:textId="77777777" w:rsidR="009D3950" w:rsidRPr="00676395" w:rsidRDefault="009D3950" w:rsidP="009D3950">
            <w:pPr>
              <w:rPr>
                <w:b/>
                <w:bCs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2552"/>
              <w:gridCol w:w="283"/>
              <w:gridCol w:w="1966"/>
              <w:gridCol w:w="141"/>
            </w:tblGrid>
            <w:tr w:rsidR="00676395" w14:paraId="6F32B1FA" w14:textId="77777777" w:rsidTr="00676395">
              <w:trPr>
                <w:tblHeader/>
                <w:tblCellSpacing w:w="15" w:type="dxa"/>
              </w:trPr>
              <w:tc>
                <w:tcPr>
                  <w:tcW w:w="1124" w:type="dxa"/>
                  <w:vAlign w:val="center"/>
                  <w:hideMark/>
                </w:tcPr>
                <w:p w14:paraId="6BE20B39" w14:textId="77777777" w:rsidR="00676395" w:rsidRDefault="00676395" w:rsidP="0067639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Waktu</w:t>
                  </w:r>
                </w:p>
              </w:tc>
              <w:tc>
                <w:tcPr>
                  <w:tcW w:w="2805" w:type="dxa"/>
                  <w:gridSpan w:val="2"/>
                  <w:vAlign w:val="center"/>
                  <w:hideMark/>
                </w:tcPr>
                <w:p w14:paraId="59D58DBB" w14:textId="77777777" w:rsidR="00676395" w:rsidRDefault="00676395" w:rsidP="0067639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Agenda</w:t>
                  </w:r>
                </w:p>
              </w:tc>
              <w:tc>
                <w:tcPr>
                  <w:tcW w:w="2062" w:type="dxa"/>
                  <w:gridSpan w:val="2"/>
                  <w:vAlign w:val="center"/>
                  <w:hideMark/>
                </w:tcPr>
                <w:p w14:paraId="70AB1ADE" w14:textId="77777777" w:rsidR="00676395" w:rsidRDefault="00676395" w:rsidP="00676395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Penanggung</w:t>
                  </w:r>
                  <w:proofErr w:type="spellEnd"/>
                  <w:r>
                    <w:rPr>
                      <w:b/>
                      <w:bCs/>
                    </w:rPr>
                    <w:t xml:space="preserve"> Jawab/</w:t>
                  </w:r>
                  <w:proofErr w:type="spellStart"/>
                  <w:r>
                    <w:rPr>
                      <w:b/>
                      <w:bCs/>
                    </w:rPr>
                    <w:t>Pembicara</w:t>
                  </w:r>
                  <w:proofErr w:type="spellEnd"/>
                </w:p>
              </w:tc>
            </w:tr>
            <w:tr w:rsidR="00676395" w:rsidRPr="00676395" w14:paraId="4E95A7FC" w14:textId="77777777" w:rsidTr="000E0D49">
              <w:trPr>
                <w:gridAfter w:val="1"/>
                <w:wAfter w:w="96" w:type="dxa"/>
                <w:tblCellSpacing w:w="15" w:type="dxa"/>
              </w:trPr>
              <w:tc>
                <w:tcPr>
                  <w:tcW w:w="1124" w:type="dxa"/>
                  <w:hideMark/>
                </w:tcPr>
                <w:p w14:paraId="06E2C36D" w14:textId="77777777" w:rsidR="00676395" w:rsidRPr="00676395" w:rsidRDefault="00676395" w:rsidP="00115019">
                  <w:pPr>
                    <w:rPr>
                      <w:sz w:val="20"/>
                      <w:szCs w:val="20"/>
                    </w:rPr>
                  </w:pPr>
                  <w:r w:rsidRPr="00676395">
                    <w:rPr>
                      <w:sz w:val="20"/>
                      <w:szCs w:val="20"/>
                    </w:rPr>
                    <w:t>12.45 – 13.00 WIB</w:t>
                  </w:r>
                </w:p>
              </w:tc>
              <w:tc>
                <w:tcPr>
                  <w:tcW w:w="2522" w:type="dxa"/>
                  <w:hideMark/>
                </w:tcPr>
                <w:p w14:paraId="446FECF6" w14:textId="77777777" w:rsidR="00676395" w:rsidRPr="00676395" w:rsidRDefault="00676395" w:rsidP="00115019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76395">
                    <w:rPr>
                      <w:sz w:val="20"/>
                      <w:szCs w:val="20"/>
                    </w:rPr>
                    <w:t>Registrasi</w:t>
                  </w:r>
                  <w:proofErr w:type="spellEnd"/>
                  <w:r w:rsidRPr="00676395">
                    <w:rPr>
                      <w:sz w:val="20"/>
                      <w:szCs w:val="20"/>
                    </w:rPr>
                    <w:t xml:space="preserve"> dan </w:t>
                  </w:r>
                  <w:proofErr w:type="spellStart"/>
                  <w:r w:rsidRPr="00676395">
                    <w:rPr>
                      <w:sz w:val="20"/>
                      <w:szCs w:val="20"/>
                    </w:rPr>
                    <w:t>Persiapan</w:t>
                  </w:r>
                  <w:proofErr w:type="spellEnd"/>
                  <w:r w:rsidRPr="00676395">
                    <w:rPr>
                      <w:sz w:val="20"/>
                      <w:szCs w:val="20"/>
                    </w:rPr>
                    <w:t xml:space="preserve"> Teknis</w:t>
                  </w:r>
                </w:p>
              </w:tc>
              <w:tc>
                <w:tcPr>
                  <w:tcW w:w="2219" w:type="dxa"/>
                  <w:gridSpan w:val="2"/>
                  <w:hideMark/>
                </w:tcPr>
                <w:p w14:paraId="14E27455" w14:textId="77777777" w:rsidR="00676395" w:rsidRPr="00676395" w:rsidRDefault="00676395" w:rsidP="00115019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76395">
                    <w:rPr>
                      <w:sz w:val="20"/>
                      <w:szCs w:val="20"/>
                    </w:rPr>
                    <w:t>Panitia</w:t>
                  </w:r>
                  <w:proofErr w:type="spellEnd"/>
                </w:p>
              </w:tc>
            </w:tr>
            <w:tr w:rsidR="00676395" w:rsidRPr="00676395" w14:paraId="009F74AC" w14:textId="77777777" w:rsidTr="000E0D49">
              <w:trPr>
                <w:gridAfter w:val="1"/>
                <w:wAfter w:w="96" w:type="dxa"/>
                <w:tblCellSpacing w:w="15" w:type="dxa"/>
              </w:trPr>
              <w:tc>
                <w:tcPr>
                  <w:tcW w:w="1124" w:type="dxa"/>
                  <w:hideMark/>
                </w:tcPr>
                <w:p w14:paraId="5E5A56D8" w14:textId="77777777" w:rsidR="00676395" w:rsidRPr="00676395" w:rsidRDefault="00676395" w:rsidP="00115019">
                  <w:pPr>
                    <w:rPr>
                      <w:sz w:val="20"/>
                      <w:szCs w:val="20"/>
                    </w:rPr>
                  </w:pPr>
                  <w:r w:rsidRPr="00676395">
                    <w:rPr>
                      <w:sz w:val="20"/>
                      <w:szCs w:val="20"/>
                    </w:rPr>
                    <w:t>13.00 – 13.10 WIB</w:t>
                  </w:r>
                </w:p>
              </w:tc>
              <w:tc>
                <w:tcPr>
                  <w:tcW w:w="2522" w:type="dxa"/>
                  <w:hideMark/>
                </w:tcPr>
                <w:p w14:paraId="4AC296AD" w14:textId="77777777" w:rsidR="00676395" w:rsidRPr="00676395" w:rsidRDefault="00676395" w:rsidP="00115019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76395">
                    <w:rPr>
                      <w:sz w:val="20"/>
                      <w:szCs w:val="20"/>
                    </w:rPr>
                    <w:t>Pembukaan</w:t>
                  </w:r>
                  <w:proofErr w:type="spellEnd"/>
                  <w:r w:rsidRPr="00676395">
                    <w:rPr>
                      <w:sz w:val="20"/>
                      <w:szCs w:val="20"/>
                    </w:rPr>
                    <w:t xml:space="preserve"> dan </w:t>
                  </w:r>
                  <w:proofErr w:type="spellStart"/>
                  <w:r w:rsidRPr="00676395">
                    <w:rPr>
                      <w:sz w:val="20"/>
                      <w:szCs w:val="20"/>
                    </w:rPr>
                    <w:t>Sambutan</w:t>
                  </w:r>
                  <w:proofErr w:type="spellEnd"/>
                </w:p>
              </w:tc>
              <w:tc>
                <w:tcPr>
                  <w:tcW w:w="2219" w:type="dxa"/>
                  <w:gridSpan w:val="2"/>
                  <w:hideMark/>
                </w:tcPr>
                <w:p w14:paraId="261B4E81" w14:textId="1F875611" w:rsidR="00676395" w:rsidRPr="00676395" w:rsidRDefault="00676395" w:rsidP="00115019">
                  <w:pPr>
                    <w:rPr>
                      <w:sz w:val="20"/>
                      <w:szCs w:val="20"/>
                    </w:rPr>
                  </w:pPr>
                  <w:r w:rsidRPr="00676395">
                    <w:rPr>
                      <w:sz w:val="20"/>
                      <w:szCs w:val="20"/>
                    </w:rPr>
                    <w:t xml:space="preserve">MC &amp; </w:t>
                  </w:r>
                  <w:proofErr w:type="spellStart"/>
                  <w:r w:rsidRPr="00676395">
                    <w:rPr>
                      <w:sz w:val="20"/>
                      <w:szCs w:val="20"/>
                    </w:rPr>
                    <w:t>Perwakilan</w:t>
                  </w:r>
                  <w:proofErr w:type="spellEnd"/>
                  <w:r w:rsidRPr="0067639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76395">
                    <w:rPr>
                      <w:sz w:val="20"/>
                      <w:szCs w:val="20"/>
                    </w:rPr>
                    <w:t>Penyelenggara</w:t>
                  </w:r>
                  <w:proofErr w:type="spellEnd"/>
                  <w:r w:rsidRPr="00676395">
                    <w:rPr>
                      <w:sz w:val="20"/>
                      <w:szCs w:val="20"/>
                    </w:rPr>
                    <w:t xml:space="preserve"> (KMS PE)</w:t>
                  </w:r>
                </w:p>
              </w:tc>
            </w:tr>
            <w:tr w:rsidR="00676395" w:rsidRPr="00676395" w14:paraId="18B930CB" w14:textId="77777777" w:rsidTr="000E0D49">
              <w:trPr>
                <w:gridAfter w:val="1"/>
                <w:wAfter w:w="96" w:type="dxa"/>
                <w:tblCellSpacing w:w="15" w:type="dxa"/>
              </w:trPr>
              <w:tc>
                <w:tcPr>
                  <w:tcW w:w="1124" w:type="dxa"/>
                  <w:hideMark/>
                </w:tcPr>
                <w:p w14:paraId="004B9ABE" w14:textId="77777777" w:rsidR="00676395" w:rsidRPr="00676395" w:rsidRDefault="00676395" w:rsidP="00115019">
                  <w:pPr>
                    <w:rPr>
                      <w:sz w:val="20"/>
                      <w:szCs w:val="20"/>
                    </w:rPr>
                  </w:pPr>
                  <w:r w:rsidRPr="00676395">
                    <w:rPr>
                      <w:sz w:val="20"/>
                      <w:szCs w:val="20"/>
                    </w:rPr>
                    <w:t>13.10 – 13.20 WIB</w:t>
                  </w:r>
                </w:p>
              </w:tc>
              <w:tc>
                <w:tcPr>
                  <w:tcW w:w="2522" w:type="dxa"/>
                  <w:hideMark/>
                </w:tcPr>
                <w:p w14:paraId="6F7C1D99" w14:textId="09F16CB7" w:rsidR="00676395" w:rsidRPr="00676395" w:rsidRDefault="00676395" w:rsidP="00115019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76395">
                    <w:rPr>
                      <w:sz w:val="20"/>
                      <w:szCs w:val="20"/>
                    </w:rPr>
                    <w:t>Pengantar</w:t>
                  </w:r>
                  <w:proofErr w:type="spellEnd"/>
                  <w:r w:rsidRPr="0067639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76395">
                    <w:rPr>
                      <w:sz w:val="20"/>
                      <w:szCs w:val="20"/>
                    </w:rPr>
                    <w:t>dari</w:t>
                  </w:r>
                  <w:proofErr w:type="spellEnd"/>
                  <w:r w:rsidRPr="00676395">
                    <w:rPr>
                      <w:sz w:val="20"/>
                      <w:szCs w:val="20"/>
                    </w:rPr>
                    <w:t xml:space="preserve"> Open Government </w:t>
                  </w:r>
                  <w:r w:rsidR="0037388D">
                    <w:rPr>
                      <w:sz w:val="20"/>
                      <w:szCs w:val="20"/>
                    </w:rPr>
                    <w:t>Indonesia (OGI)</w:t>
                  </w:r>
                </w:p>
              </w:tc>
              <w:tc>
                <w:tcPr>
                  <w:tcW w:w="2219" w:type="dxa"/>
                  <w:gridSpan w:val="2"/>
                  <w:hideMark/>
                </w:tcPr>
                <w:p w14:paraId="2AA47C16" w14:textId="76B60615" w:rsidR="0037388D" w:rsidRPr="0037388D" w:rsidRDefault="0037388D" w:rsidP="001150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Maharani Wibowo,</w:t>
                  </w:r>
                  <w:r>
                    <w:rPr>
                      <w:sz w:val="20"/>
                      <w:szCs w:val="20"/>
                    </w:rPr>
                    <w:br/>
                  </w:r>
                  <w:proofErr w:type="spellStart"/>
                  <w:r w:rsidRPr="0037388D">
                    <w:rPr>
                      <w:sz w:val="20"/>
                      <w:szCs w:val="20"/>
                    </w:rPr>
                    <w:t>Direktur</w:t>
                  </w:r>
                  <w:proofErr w:type="spellEnd"/>
                  <w:r w:rsidRPr="003738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388D">
                    <w:rPr>
                      <w:sz w:val="20"/>
                      <w:szCs w:val="20"/>
                    </w:rPr>
                    <w:t>Kebijakan</w:t>
                  </w:r>
                  <w:proofErr w:type="spellEnd"/>
                  <w:r w:rsidRPr="003738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388D">
                    <w:rPr>
                      <w:sz w:val="20"/>
                      <w:szCs w:val="20"/>
                    </w:rPr>
                    <w:t>Luar</w:t>
                  </w:r>
                  <w:proofErr w:type="spellEnd"/>
                  <w:r w:rsidRPr="0037388D">
                    <w:rPr>
                      <w:sz w:val="20"/>
                      <w:szCs w:val="20"/>
                    </w:rPr>
                    <w:t xml:space="preserve"> Negeri dan Kerjasama Pembangunan </w:t>
                  </w:r>
                  <w:proofErr w:type="spellStart"/>
                  <w:r w:rsidRPr="0037388D">
                    <w:rPr>
                      <w:sz w:val="20"/>
                      <w:szCs w:val="20"/>
                    </w:rPr>
                    <w:t>Internasional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</w:t>
                  </w:r>
                  <w:r w:rsidRPr="0037388D">
                    <w:rPr>
                      <w:sz w:val="20"/>
                      <w:szCs w:val="20"/>
                    </w:rPr>
                    <w:t xml:space="preserve">Kementerian </w:t>
                  </w:r>
                  <w:proofErr w:type="spellStart"/>
                  <w:r w:rsidRPr="0037388D">
                    <w:rPr>
                      <w:sz w:val="20"/>
                      <w:szCs w:val="20"/>
                    </w:rPr>
                    <w:t>Perencanaan</w:t>
                  </w:r>
                  <w:proofErr w:type="spellEnd"/>
                  <w:r w:rsidRPr="0037388D">
                    <w:rPr>
                      <w:sz w:val="20"/>
                      <w:szCs w:val="20"/>
                    </w:rPr>
                    <w:t xml:space="preserve"> Pembangunan Nasional/</w:t>
                  </w:r>
                  <w:proofErr w:type="spellStart"/>
                  <w:r w:rsidRPr="0037388D">
                    <w:rPr>
                      <w:sz w:val="20"/>
                      <w:szCs w:val="20"/>
                    </w:rPr>
                    <w:t>Bappenas</w:t>
                  </w:r>
                  <w:proofErr w:type="spellEnd"/>
                </w:p>
                <w:p w14:paraId="0788733A" w14:textId="23357EBC" w:rsidR="00676395" w:rsidRPr="00676395" w:rsidRDefault="0037388D" w:rsidP="001150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Point of Contact</w:t>
                  </w:r>
                  <w:r w:rsidRPr="0037388D">
                    <w:rPr>
                      <w:sz w:val="20"/>
                      <w:szCs w:val="20"/>
                    </w:rPr>
                    <w:t xml:space="preserve"> OG</w:t>
                  </w:r>
                  <w:r>
                    <w:rPr>
                      <w:sz w:val="20"/>
                      <w:szCs w:val="20"/>
                    </w:rPr>
                    <w:t>I</w:t>
                  </w:r>
                  <w:r w:rsidRPr="0037388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76395" w:rsidRPr="00676395" w14:paraId="778113D2" w14:textId="77777777" w:rsidTr="000E0D49">
              <w:trPr>
                <w:gridAfter w:val="1"/>
                <w:wAfter w:w="96" w:type="dxa"/>
                <w:tblCellSpacing w:w="15" w:type="dxa"/>
              </w:trPr>
              <w:tc>
                <w:tcPr>
                  <w:tcW w:w="1124" w:type="dxa"/>
                  <w:hideMark/>
                </w:tcPr>
                <w:p w14:paraId="1391A27B" w14:textId="77777777" w:rsidR="00676395" w:rsidRPr="00676395" w:rsidRDefault="00676395" w:rsidP="00115019">
                  <w:pPr>
                    <w:rPr>
                      <w:sz w:val="20"/>
                      <w:szCs w:val="20"/>
                    </w:rPr>
                  </w:pPr>
                  <w:r w:rsidRPr="00676395">
                    <w:rPr>
                      <w:sz w:val="20"/>
                      <w:szCs w:val="20"/>
                    </w:rPr>
                    <w:t>13.20 – 13.30 WIB</w:t>
                  </w:r>
                </w:p>
              </w:tc>
              <w:tc>
                <w:tcPr>
                  <w:tcW w:w="2522" w:type="dxa"/>
                  <w:hideMark/>
                </w:tcPr>
                <w:p w14:paraId="55130E24" w14:textId="77777777" w:rsidR="00676395" w:rsidRPr="00676395" w:rsidRDefault="00676395" w:rsidP="00115019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76395">
                    <w:rPr>
                      <w:sz w:val="20"/>
                      <w:szCs w:val="20"/>
                    </w:rPr>
                    <w:t>Kerangka</w:t>
                  </w:r>
                  <w:proofErr w:type="spellEnd"/>
                  <w:r w:rsidRPr="0067639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76395">
                    <w:rPr>
                      <w:sz w:val="20"/>
                      <w:szCs w:val="20"/>
                    </w:rPr>
                    <w:t>Diskusi</w:t>
                  </w:r>
                  <w:proofErr w:type="spellEnd"/>
                  <w:r w:rsidRPr="00676395">
                    <w:rPr>
                      <w:sz w:val="20"/>
                      <w:szCs w:val="20"/>
                    </w:rPr>
                    <w:t xml:space="preserve"> &amp; </w:t>
                  </w:r>
                  <w:proofErr w:type="spellStart"/>
                  <w:r w:rsidRPr="00676395">
                    <w:rPr>
                      <w:sz w:val="20"/>
                      <w:szCs w:val="20"/>
                    </w:rPr>
                    <w:t>Tujuan</w:t>
                  </w:r>
                  <w:proofErr w:type="spellEnd"/>
                  <w:r w:rsidRPr="00676395">
                    <w:rPr>
                      <w:sz w:val="20"/>
                      <w:szCs w:val="20"/>
                    </w:rPr>
                    <w:t xml:space="preserve"> Webinar</w:t>
                  </w:r>
                </w:p>
              </w:tc>
              <w:tc>
                <w:tcPr>
                  <w:tcW w:w="2219" w:type="dxa"/>
                  <w:gridSpan w:val="2"/>
                  <w:hideMark/>
                </w:tcPr>
                <w:p w14:paraId="57126387" w14:textId="5A3FA9E1" w:rsidR="00676395" w:rsidRPr="00676395" w:rsidRDefault="00676395" w:rsidP="00115019">
                  <w:pPr>
                    <w:rPr>
                      <w:sz w:val="20"/>
                      <w:szCs w:val="20"/>
                    </w:rPr>
                  </w:pPr>
                  <w:r w:rsidRPr="00676395">
                    <w:rPr>
                      <w:sz w:val="20"/>
                      <w:szCs w:val="20"/>
                    </w:rPr>
                    <w:t>Moderator (Rabin Ibnu Zainal)</w:t>
                  </w:r>
                </w:p>
              </w:tc>
            </w:tr>
          </w:tbl>
          <w:p w14:paraId="60B293BA" w14:textId="1B98C857" w:rsidR="00676395" w:rsidRPr="009D3950" w:rsidRDefault="00676395" w:rsidP="00676395">
            <w:pPr>
              <w:pStyle w:val="Heading3"/>
              <w:rPr>
                <w:sz w:val="20"/>
                <w:szCs w:val="20"/>
              </w:rPr>
            </w:pPr>
            <w:r w:rsidRPr="0067639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3950">
              <w:rPr>
                <w:rStyle w:val="Strong"/>
                <w:sz w:val="20"/>
                <w:szCs w:val="20"/>
              </w:rPr>
              <w:t>Sesi</w:t>
            </w:r>
            <w:proofErr w:type="spellEnd"/>
            <w:r w:rsidRPr="009D3950">
              <w:rPr>
                <w:rStyle w:val="Strong"/>
                <w:sz w:val="20"/>
                <w:szCs w:val="20"/>
              </w:rPr>
              <w:t xml:space="preserve"> I – </w:t>
            </w:r>
            <w:proofErr w:type="spellStart"/>
            <w:r w:rsidRPr="009D3950">
              <w:rPr>
                <w:rStyle w:val="Strong"/>
                <w:sz w:val="20"/>
                <w:szCs w:val="20"/>
              </w:rPr>
              <w:t>Paparan</w:t>
            </w:r>
            <w:proofErr w:type="spellEnd"/>
            <w:r w:rsidRPr="009D3950">
              <w:rPr>
                <w:rStyle w:val="Strong"/>
                <w:sz w:val="20"/>
                <w:szCs w:val="20"/>
              </w:rPr>
              <w:t xml:space="preserve"> </w:t>
            </w:r>
            <w:proofErr w:type="spellStart"/>
            <w:r w:rsidRPr="009D3950">
              <w:rPr>
                <w:rStyle w:val="Strong"/>
                <w:sz w:val="20"/>
                <w:szCs w:val="20"/>
              </w:rPr>
              <w:t>Pemantik</w:t>
            </w:r>
            <w:proofErr w:type="spellEnd"/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2835"/>
              <w:gridCol w:w="2107"/>
            </w:tblGrid>
            <w:tr w:rsidR="00676395" w:rsidRPr="00676395" w14:paraId="6C1661B0" w14:textId="77777777" w:rsidTr="00115019">
              <w:trPr>
                <w:tblHeader/>
                <w:tblCellSpacing w:w="15" w:type="dxa"/>
              </w:trPr>
              <w:tc>
                <w:tcPr>
                  <w:tcW w:w="1124" w:type="dxa"/>
                  <w:hideMark/>
                </w:tcPr>
                <w:p w14:paraId="3DDA3C82" w14:textId="2416D610" w:rsidR="00676395" w:rsidRPr="00115019" w:rsidRDefault="00676395" w:rsidP="0011501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15019">
                    <w:rPr>
                      <w:sz w:val="20"/>
                      <w:szCs w:val="20"/>
                    </w:rPr>
                    <w:t>13.30 – 13.4</w:t>
                  </w:r>
                  <w:r w:rsidR="009D3950">
                    <w:rPr>
                      <w:sz w:val="20"/>
                      <w:szCs w:val="20"/>
                    </w:rPr>
                    <w:t>0</w:t>
                  </w:r>
                  <w:r w:rsidRPr="00115019">
                    <w:rPr>
                      <w:sz w:val="20"/>
                      <w:szCs w:val="20"/>
                    </w:rPr>
                    <w:t xml:space="preserve"> WIB</w:t>
                  </w:r>
                </w:p>
              </w:tc>
              <w:tc>
                <w:tcPr>
                  <w:tcW w:w="2805" w:type="dxa"/>
                  <w:hideMark/>
                </w:tcPr>
                <w:p w14:paraId="78501D51" w14:textId="08532A0F" w:rsidR="00676395" w:rsidRPr="00115019" w:rsidRDefault="00115019" w:rsidP="0011501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15019">
                    <w:rPr>
                      <w:sz w:val="20"/>
                      <w:szCs w:val="20"/>
                    </w:rPr>
                    <w:t xml:space="preserve">Ecological Fiscal Transfer (EFT) di Indonesia: </w:t>
                  </w:r>
                  <w:proofErr w:type="spellStart"/>
                  <w:r w:rsidRPr="00115019">
                    <w:rPr>
                      <w:sz w:val="20"/>
                      <w:szCs w:val="20"/>
                    </w:rPr>
                    <w:t>Praktik</w:t>
                  </w:r>
                  <w:proofErr w:type="spellEnd"/>
                  <w:r w:rsidRPr="00115019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15019">
                    <w:rPr>
                      <w:sz w:val="20"/>
                      <w:szCs w:val="20"/>
                    </w:rPr>
                    <w:t>Transparansi</w:t>
                  </w:r>
                  <w:proofErr w:type="spellEnd"/>
                  <w:r w:rsidRPr="00115019">
                    <w:rPr>
                      <w:sz w:val="20"/>
                      <w:szCs w:val="20"/>
                    </w:rPr>
                    <w:t xml:space="preserve">, dan </w:t>
                  </w:r>
                  <w:proofErr w:type="spellStart"/>
                  <w:r w:rsidRPr="00115019">
                    <w:rPr>
                      <w:sz w:val="20"/>
                      <w:szCs w:val="20"/>
                    </w:rPr>
                    <w:t>Akuntabilitas</w:t>
                  </w:r>
                  <w:proofErr w:type="spellEnd"/>
                  <w:r w:rsidRPr="0011501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5019">
                    <w:rPr>
                      <w:sz w:val="20"/>
                      <w:szCs w:val="20"/>
                    </w:rPr>
                    <w:t>dalam</w:t>
                  </w:r>
                  <w:proofErr w:type="spellEnd"/>
                  <w:r w:rsidRPr="00115019">
                    <w:rPr>
                      <w:sz w:val="20"/>
                      <w:szCs w:val="20"/>
                    </w:rPr>
                    <w:t xml:space="preserve"> Tata Kelola </w:t>
                  </w:r>
                  <w:proofErr w:type="spellStart"/>
                  <w:r w:rsidRPr="00115019">
                    <w:rPr>
                      <w:sz w:val="20"/>
                      <w:szCs w:val="20"/>
                    </w:rPr>
                    <w:t>Fiskal</w:t>
                  </w:r>
                  <w:proofErr w:type="spellEnd"/>
                  <w:r w:rsidRPr="00115019">
                    <w:rPr>
                      <w:sz w:val="20"/>
                      <w:szCs w:val="20"/>
                    </w:rPr>
                    <w:t xml:space="preserve"> Hijau</w:t>
                  </w:r>
                </w:p>
              </w:tc>
              <w:tc>
                <w:tcPr>
                  <w:tcW w:w="2062" w:type="dxa"/>
                  <w:hideMark/>
                </w:tcPr>
                <w:p w14:paraId="3481A151" w14:textId="2F8B84AE" w:rsidR="00676395" w:rsidRPr="00115019" w:rsidRDefault="00676395" w:rsidP="0011501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15019">
                    <w:rPr>
                      <w:sz w:val="20"/>
                      <w:szCs w:val="20"/>
                    </w:rPr>
                    <w:t>Triono Hadi</w:t>
                  </w:r>
                </w:p>
              </w:tc>
            </w:tr>
            <w:tr w:rsidR="00676395" w:rsidRPr="00676395" w14:paraId="12D85EF8" w14:textId="77777777" w:rsidTr="00115019">
              <w:trPr>
                <w:tblCellSpacing w:w="15" w:type="dxa"/>
              </w:trPr>
              <w:tc>
                <w:tcPr>
                  <w:tcW w:w="1124" w:type="dxa"/>
                  <w:hideMark/>
                </w:tcPr>
                <w:p w14:paraId="31AE7ECC" w14:textId="54649EA1" w:rsidR="00676395" w:rsidRPr="00115019" w:rsidRDefault="00676395" w:rsidP="00115019">
                  <w:pPr>
                    <w:rPr>
                      <w:sz w:val="20"/>
                      <w:szCs w:val="20"/>
                    </w:rPr>
                  </w:pPr>
                  <w:r w:rsidRPr="00115019">
                    <w:rPr>
                      <w:sz w:val="20"/>
                      <w:szCs w:val="20"/>
                    </w:rPr>
                    <w:t>13.4</w:t>
                  </w:r>
                  <w:r w:rsidR="009D3950">
                    <w:rPr>
                      <w:sz w:val="20"/>
                      <w:szCs w:val="20"/>
                    </w:rPr>
                    <w:t>0</w:t>
                  </w:r>
                  <w:r w:rsidRPr="00115019">
                    <w:rPr>
                      <w:sz w:val="20"/>
                      <w:szCs w:val="20"/>
                    </w:rPr>
                    <w:t xml:space="preserve"> – </w:t>
                  </w:r>
                  <w:r w:rsidR="009D3950">
                    <w:rPr>
                      <w:sz w:val="20"/>
                      <w:szCs w:val="20"/>
                    </w:rPr>
                    <w:t>13</w:t>
                  </w:r>
                  <w:r w:rsidRPr="00115019">
                    <w:rPr>
                      <w:sz w:val="20"/>
                      <w:szCs w:val="20"/>
                    </w:rPr>
                    <w:t>.</w:t>
                  </w:r>
                  <w:r w:rsidR="009D3950">
                    <w:rPr>
                      <w:sz w:val="20"/>
                      <w:szCs w:val="20"/>
                    </w:rPr>
                    <w:t>50</w:t>
                  </w:r>
                  <w:r w:rsidRPr="00115019">
                    <w:rPr>
                      <w:sz w:val="20"/>
                      <w:szCs w:val="20"/>
                    </w:rPr>
                    <w:t xml:space="preserve"> WIB</w:t>
                  </w:r>
                </w:p>
              </w:tc>
              <w:tc>
                <w:tcPr>
                  <w:tcW w:w="2805" w:type="dxa"/>
                  <w:hideMark/>
                </w:tcPr>
                <w:p w14:paraId="0E431448" w14:textId="721B4C7C" w:rsidR="00676395" w:rsidRPr="00115019" w:rsidRDefault="00115019" w:rsidP="00115019">
                  <w:pPr>
                    <w:rPr>
                      <w:sz w:val="20"/>
                      <w:szCs w:val="20"/>
                    </w:rPr>
                  </w:pPr>
                  <w:r w:rsidRPr="00115019">
                    <w:rPr>
                      <w:sz w:val="20"/>
                      <w:szCs w:val="20"/>
                    </w:rPr>
                    <w:t xml:space="preserve">Dana Abadi Daerah </w:t>
                  </w:r>
                  <w:proofErr w:type="spellStart"/>
                  <w:r w:rsidRPr="00115019">
                    <w:rPr>
                      <w:sz w:val="20"/>
                      <w:szCs w:val="20"/>
                    </w:rPr>
                    <w:t>Ekologis</w:t>
                  </w:r>
                  <w:proofErr w:type="spellEnd"/>
                  <w:r w:rsidRPr="00115019">
                    <w:rPr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115019">
                    <w:rPr>
                      <w:sz w:val="20"/>
                      <w:szCs w:val="20"/>
                    </w:rPr>
                    <w:t>Inovasi</w:t>
                  </w:r>
                  <w:proofErr w:type="spellEnd"/>
                  <w:r w:rsidRPr="00115019">
                    <w:rPr>
                      <w:sz w:val="20"/>
                      <w:szCs w:val="20"/>
                    </w:rPr>
                    <w:t xml:space="preserve"> Terbuka </w:t>
                  </w:r>
                  <w:proofErr w:type="spellStart"/>
                  <w:r w:rsidRPr="00115019">
                    <w:rPr>
                      <w:sz w:val="20"/>
                      <w:szCs w:val="20"/>
                    </w:rPr>
                    <w:t>untuk</w:t>
                  </w:r>
                  <w:proofErr w:type="spellEnd"/>
                  <w:r w:rsidRPr="0011501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5019">
                    <w:rPr>
                      <w:sz w:val="20"/>
                      <w:szCs w:val="20"/>
                    </w:rPr>
                    <w:t>Pembiayaan</w:t>
                  </w:r>
                  <w:proofErr w:type="spellEnd"/>
                  <w:r w:rsidRPr="0011501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5019">
                    <w:rPr>
                      <w:sz w:val="20"/>
                      <w:szCs w:val="20"/>
                    </w:rPr>
                    <w:t>Lingkungan</w:t>
                  </w:r>
                  <w:proofErr w:type="spellEnd"/>
                  <w:r w:rsidRPr="00115019">
                    <w:rPr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115019">
                    <w:rPr>
                      <w:sz w:val="20"/>
                      <w:szCs w:val="20"/>
                    </w:rPr>
                    <w:t>Berkelanjutan</w:t>
                  </w:r>
                  <w:proofErr w:type="spellEnd"/>
                </w:p>
              </w:tc>
              <w:tc>
                <w:tcPr>
                  <w:tcW w:w="2062" w:type="dxa"/>
                  <w:hideMark/>
                </w:tcPr>
                <w:p w14:paraId="3E6DBC2A" w14:textId="532B20CD" w:rsidR="00676395" w:rsidRPr="00115019" w:rsidRDefault="00676395" w:rsidP="00115019">
                  <w:pPr>
                    <w:rPr>
                      <w:sz w:val="20"/>
                      <w:szCs w:val="20"/>
                    </w:rPr>
                  </w:pPr>
                  <w:r w:rsidRPr="00115019">
                    <w:rPr>
                      <w:sz w:val="20"/>
                      <w:szCs w:val="20"/>
                    </w:rPr>
                    <w:t>Roy Salam</w:t>
                  </w:r>
                </w:p>
              </w:tc>
            </w:tr>
            <w:tr w:rsidR="009D3950" w:rsidRPr="00676395" w14:paraId="2550DAF7" w14:textId="77777777" w:rsidTr="00115019">
              <w:trPr>
                <w:tblCellSpacing w:w="15" w:type="dxa"/>
              </w:trPr>
              <w:tc>
                <w:tcPr>
                  <w:tcW w:w="1124" w:type="dxa"/>
                </w:tcPr>
                <w:p w14:paraId="62E52164" w14:textId="3454818F" w:rsidR="009D3950" w:rsidRDefault="009D3950" w:rsidP="001150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13.50 - 14.00 WIB</w:t>
                  </w:r>
                </w:p>
              </w:tc>
              <w:tc>
                <w:tcPr>
                  <w:tcW w:w="2805" w:type="dxa"/>
                </w:tcPr>
                <w:p w14:paraId="0B3ED2F2" w14:textId="414D0298" w:rsidR="009D3950" w:rsidRPr="00115019" w:rsidRDefault="009D3950" w:rsidP="001150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Integrasi Gender </w:t>
                  </w:r>
                  <w:proofErr w:type="spellStart"/>
                  <w:r>
                    <w:rPr>
                      <w:sz w:val="20"/>
                      <w:szCs w:val="20"/>
                    </w:rPr>
                    <w:t>dalam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Pendanaan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Ekologis</w:t>
                  </w:r>
                  <w:proofErr w:type="spellEnd"/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062" w:type="dxa"/>
                </w:tcPr>
                <w:p w14:paraId="042F4AAF" w14:textId="6D4533C5" w:rsidR="009D3950" w:rsidRDefault="009D3950" w:rsidP="0011501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Dithya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Galuh</w:t>
                  </w:r>
                  <w:proofErr w:type="spellEnd"/>
                </w:p>
              </w:tc>
            </w:tr>
            <w:tr w:rsidR="00676395" w:rsidRPr="00676395" w14:paraId="5C1E1BCF" w14:textId="77777777" w:rsidTr="00115019">
              <w:trPr>
                <w:tblCellSpacing w:w="15" w:type="dxa"/>
              </w:trPr>
              <w:tc>
                <w:tcPr>
                  <w:tcW w:w="1124" w:type="dxa"/>
                  <w:hideMark/>
                </w:tcPr>
                <w:p w14:paraId="11BFFD0E" w14:textId="430F5F54" w:rsidR="00676395" w:rsidRPr="00115019" w:rsidRDefault="009D3950" w:rsidP="001150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14.00</w:t>
                  </w:r>
                  <w:r w:rsidR="00676395" w:rsidRPr="00115019">
                    <w:rPr>
                      <w:sz w:val="20"/>
                      <w:szCs w:val="20"/>
                    </w:rPr>
                    <w:t xml:space="preserve"> – 14.</w:t>
                  </w:r>
                  <w:r>
                    <w:rPr>
                      <w:sz w:val="20"/>
                      <w:szCs w:val="20"/>
                    </w:rPr>
                    <w:t>10</w:t>
                  </w:r>
                  <w:r w:rsidR="00676395" w:rsidRPr="00115019">
                    <w:rPr>
                      <w:sz w:val="20"/>
                      <w:szCs w:val="20"/>
                    </w:rPr>
                    <w:t xml:space="preserve"> WIB</w:t>
                  </w:r>
                </w:p>
              </w:tc>
              <w:tc>
                <w:tcPr>
                  <w:tcW w:w="2805" w:type="dxa"/>
                  <w:hideMark/>
                </w:tcPr>
                <w:p w14:paraId="0D5BB4F7" w14:textId="7A24EC81" w:rsidR="00676395" w:rsidRPr="00115019" w:rsidRDefault="00115019" w:rsidP="00115019">
                  <w:pPr>
                    <w:rPr>
                      <w:sz w:val="20"/>
                      <w:szCs w:val="20"/>
                    </w:rPr>
                  </w:pPr>
                  <w:r w:rsidRPr="00115019">
                    <w:rPr>
                      <w:sz w:val="20"/>
                      <w:szCs w:val="20"/>
                    </w:rPr>
                    <w:t xml:space="preserve">Dari TAKE </w:t>
                  </w:r>
                  <w:proofErr w:type="spellStart"/>
                  <w:r w:rsidRPr="00115019">
                    <w:rPr>
                      <w:sz w:val="20"/>
                      <w:szCs w:val="20"/>
                    </w:rPr>
                    <w:t>Menuju</w:t>
                  </w:r>
                  <w:proofErr w:type="spellEnd"/>
                  <w:r w:rsidRPr="0011501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5019">
                    <w:rPr>
                      <w:sz w:val="20"/>
                      <w:szCs w:val="20"/>
                    </w:rPr>
                    <w:t>Transparansi</w:t>
                  </w:r>
                  <w:proofErr w:type="spellEnd"/>
                  <w:r w:rsidRPr="0011501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5019">
                    <w:rPr>
                      <w:sz w:val="20"/>
                      <w:szCs w:val="20"/>
                    </w:rPr>
                    <w:t>Desa</w:t>
                  </w:r>
                  <w:proofErr w:type="spellEnd"/>
                  <w:r w:rsidRPr="00115019">
                    <w:rPr>
                      <w:sz w:val="20"/>
                      <w:szCs w:val="20"/>
                    </w:rPr>
                    <w:t xml:space="preserve">: Kajian </w:t>
                  </w:r>
                  <w:proofErr w:type="spellStart"/>
                  <w:r w:rsidRPr="00115019">
                    <w:rPr>
                      <w:sz w:val="20"/>
                      <w:szCs w:val="20"/>
                    </w:rPr>
                    <w:t>Dampak</w:t>
                  </w:r>
                  <w:proofErr w:type="spellEnd"/>
                  <w:r w:rsidRPr="0011501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5019">
                    <w:rPr>
                      <w:sz w:val="20"/>
                      <w:szCs w:val="20"/>
                    </w:rPr>
                    <w:t>terhadap</w:t>
                  </w:r>
                  <w:proofErr w:type="spellEnd"/>
                  <w:r w:rsidRPr="00115019">
                    <w:rPr>
                      <w:sz w:val="20"/>
                      <w:szCs w:val="20"/>
                    </w:rPr>
                    <w:t xml:space="preserve"> Tata Kelola </w:t>
                  </w:r>
                  <w:proofErr w:type="spellStart"/>
                  <w:r w:rsidRPr="00115019">
                    <w:rPr>
                      <w:sz w:val="20"/>
                      <w:szCs w:val="20"/>
                    </w:rPr>
                    <w:t>Keuangan</w:t>
                  </w:r>
                  <w:proofErr w:type="spellEnd"/>
                </w:p>
              </w:tc>
              <w:tc>
                <w:tcPr>
                  <w:tcW w:w="2062" w:type="dxa"/>
                  <w:hideMark/>
                </w:tcPr>
                <w:p w14:paraId="123A2806" w14:textId="2665ECAB" w:rsidR="00676395" w:rsidRPr="00115019" w:rsidRDefault="009D3950" w:rsidP="0011501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Hendi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Erwindi</w:t>
                  </w:r>
                  <w:proofErr w:type="spellEnd"/>
                </w:p>
              </w:tc>
            </w:tr>
            <w:tr w:rsidR="009D3950" w:rsidRPr="00676395" w14:paraId="40BDD4AA" w14:textId="77777777" w:rsidTr="00115019">
              <w:trPr>
                <w:tblCellSpacing w:w="15" w:type="dxa"/>
              </w:trPr>
              <w:tc>
                <w:tcPr>
                  <w:tcW w:w="1124" w:type="dxa"/>
                </w:tcPr>
                <w:p w14:paraId="20850FCB" w14:textId="28378F52" w:rsidR="009D3950" w:rsidRDefault="009D3950" w:rsidP="001150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14.10 </w:t>
                  </w:r>
                  <w:r w:rsidR="0092405B">
                    <w:rPr>
                      <w:sz w:val="20"/>
                      <w:szCs w:val="20"/>
                    </w:rPr>
                    <w:t>–</w:t>
                  </w:r>
                  <w:r>
                    <w:rPr>
                      <w:sz w:val="20"/>
                      <w:szCs w:val="20"/>
                    </w:rPr>
                    <w:t xml:space="preserve"> 14</w:t>
                  </w:r>
                  <w:r w:rsidR="0092405B">
                    <w:rPr>
                      <w:sz w:val="20"/>
                      <w:szCs w:val="20"/>
                    </w:rPr>
                    <w:t>.20 WIB</w:t>
                  </w:r>
                </w:p>
              </w:tc>
              <w:tc>
                <w:tcPr>
                  <w:tcW w:w="2805" w:type="dxa"/>
                </w:tcPr>
                <w:p w14:paraId="2BBB9D2A" w14:textId="77777777" w:rsidR="009D3950" w:rsidRPr="00115019" w:rsidRDefault="009D3950" w:rsidP="0011501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62" w:type="dxa"/>
                </w:tcPr>
                <w:p w14:paraId="5789137F" w14:textId="77777777" w:rsidR="009D3950" w:rsidRDefault="009D3950" w:rsidP="0011501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212459C" w14:textId="73A48D57" w:rsidR="00676395" w:rsidRPr="00676395" w:rsidRDefault="00676395" w:rsidP="00676395">
            <w:pPr>
              <w:pStyle w:val="Heading3"/>
              <w:rPr>
                <w:sz w:val="20"/>
                <w:szCs w:val="20"/>
              </w:rPr>
            </w:pPr>
            <w:proofErr w:type="spellStart"/>
            <w:r w:rsidRPr="00676395">
              <w:rPr>
                <w:rStyle w:val="Strong"/>
                <w:sz w:val="20"/>
                <w:szCs w:val="20"/>
              </w:rPr>
              <w:t>Sesi</w:t>
            </w:r>
            <w:proofErr w:type="spellEnd"/>
            <w:r w:rsidRPr="00676395">
              <w:rPr>
                <w:rStyle w:val="Strong"/>
                <w:sz w:val="20"/>
                <w:szCs w:val="20"/>
              </w:rPr>
              <w:t xml:space="preserve"> II – </w:t>
            </w:r>
            <w:proofErr w:type="spellStart"/>
            <w:r w:rsidRPr="00676395">
              <w:rPr>
                <w:rStyle w:val="Strong"/>
                <w:sz w:val="20"/>
                <w:szCs w:val="20"/>
              </w:rPr>
              <w:t>Tanggapan</w:t>
            </w:r>
            <w:proofErr w:type="spellEnd"/>
            <w:r w:rsidRPr="00676395">
              <w:rPr>
                <w:rStyle w:val="Strong"/>
                <w:sz w:val="20"/>
                <w:szCs w:val="20"/>
              </w:rPr>
              <w:t xml:space="preserve"> dan </w:t>
            </w:r>
            <w:proofErr w:type="spellStart"/>
            <w:r w:rsidRPr="00676395">
              <w:rPr>
                <w:rStyle w:val="Strong"/>
                <w:sz w:val="20"/>
                <w:szCs w:val="20"/>
              </w:rPr>
              <w:t>Diskusi</w:t>
            </w:r>
            <w:proofErr w:type="spellEnd"/>
            <w:r w:rsidRPr="00676395">
              <w:rPr>
                <w:rStyle w:val="Strong"/>
                <w:sz w:val="20"/>
                <w:szCs w:val="20"/>
              </w:rPr>
              <w:t xml:space="preserve"> Panel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0"/>
              <w:gridCol w:w="2511"/>
              <w:gridCol w:w="2390"/>
            </w:tblGrid>
            <w:tr w:rsidR="00676395" w:rsidRPr="00676395" w14:paraId="2CDD541B" w14:textId="77777777" w:rsidTr="00CE13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3F95E51" w14:textId="6E010DBD" w:rsidR="00676395" w:rsidRPr="00676395" w:rsidRDefault="00676395" w:rsidP="00CE1304">
                  <w:pPr>
                    <w:rPr>
                      <w:sz w:val="20"/>
                      <w:szCs w:val="20"/>
                    </w:rPr>
                  </w:pPr>
                  <w:r w:rsidRPr="00676395">
                    <w:rPr>
                      <w:sz w:val="20"/>
                      <w:szCs w:val="20"/>
                    </w:rPr>
                    <w:t>14.</w:t>
                  </w:r>
                  <w:r w:rsidR="0092405B">
                    <w:rPr>
                      <w:sz w:val="20"/>
                      <w:szCs w:val="20"/>
                    </w:rPr>
                    <w:t>20</w:t>
                  </w:r>
                  <w:r w:rsidRPr="00676395">
                    <w:rPr>
                      <w:sz w:val="20"/>
                      <w:szCs w:val="20"/>
                    </w:rPr>
                    <w:t xml:space="preserve"> – 14.</w:t>
                  </w:r>
                  <w:r w:rsidR="0092405B">
                    <w:rPr>
                      <w:sz w:val="20"/>
                      <w:szCs w:val="20"/>
                    </w:rPr>
                    <w:t>50</w:t>
                  </w:r>
                  <w:r w:rsidRPr="00676395">
                    <w:rPr>
                      <w:sz w:val="20"/>
                      <w:szCs w:val="20"/>
                    </w:rPr>
                    <w:t xml:space="preserve"> WIB</w:t>
                  </w:r>
                </w:p>
              </w:tc>
              <w:tc>
                <w:tcPr>
                  <w:tcW w:w="2481" w:type="dxa"/>
                  <w:hideMark/>
                </w:tcPr>
                <w:p w14:paraId="40A4389F" w14:textId="77777777" w:rsidR="00676395" w:rsidRPr="00676395" w:rsidRDefault="00676395" w:rsidP="00CE1304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76395">
                    <w:rPr>
                      <w:sz w:val="20"/>
                      <w:szCs w:val="20"/>
                    </w:rPr>
                    <w:t>Tanggapan</w:t>
                  </w:r>
                  <w:proofErr w:type="spellEnd"/>
                  <w:r w:rsidRPr="0067639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76395">
                    <w:rPr>
                      <w:sz w:val="20"/>
                      <w:szCs w:val="20"/>
                    </w:rPr>
                    <w:t>dari</w:t>
                  </w:r>
                  <w:proofErr w:type="spellEnd"/>
                  <w:r w:rsidRPr="0067639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76395">
                    <w:rPr>
                      <w:sz w:val="20"/>
                      <w:szCs w:val="20"/>
                    </w:rPr>
                    <w:t>Pemangku</w:t>
                  </w:r>
                  <w:proofErr w:type="spellEnd"/>
                  <w:r w:rsidRPr="0067639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76395">
                    <w:rPr>
                      <w:sz w:val="20"/>
                      <w:szCs w:val="20"/>
                    </w:rPr>
                    <w:t>Kepentingan</w:t>
                  </w:r>
                  <w:proofErr w:type="spellEnd"/>
                </w:p>
              </w:tc>
              <w:tc>
                <w:tcPr>
                  <w:tcW w:w="2345" w:type="dxa"/>
                  <w:vAlign w:val="center"/>
                  <w:hideMark/>
                </w:tcPr>
                <w:p w14:paraId="771CF484" w14:textId="030BF494" w:rsidR="00676395" w:rsidRPr="00676395" w:rsidRDefault="00676395" w:rsidP="00676395">
                  <w:pPr>
                    <w:rPr>
                      <w:sz w:val="20"/>
                      <w:szCs w:val="20"/>
                    </w:rPr>
                  </w:pPr>
                  <w:r w:rsidRPr="00676395"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676395">
                    <w:rPr>
                      <w:sz w:val="20"/>
                      <w:szCs w:val="20"/>
                    </w:rPr>
                    <w:t>Perwakilan</w:t>
                  </w:r>
                  <w:proofErr w:type="spellEnd"/>
                  <w:r w:rsidRPr="0067639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D3950">
                    <w:rPr>
                      <w:sz w:val="20"/>
                      <w:szCs w:val="20"/>
                    </w:rPr>
                    <w:t>Pemerintah</w:t>
                  </w:r>
                  <w:proofErr w:type="spellEnd"/>
                  <w:r w:rsidR="009D3950">
                    <w:rPr>
                      <w:sz w:val="20"/>
                      <w:szCs w:val="20"/>
                    </w:rPr>
                    <w:t xml:space="preserve"> Pusat</w:t>
                  </w:r>
                  <w:r w:rsidRPr="00676395">
                    <w:rPr>
                      <w:sz w:val="20"/>
                      <w:szCs w:val="20"/>
                    </w:rPr>
                    <w:t xml:space="preserve"> </w:t>
                  </w:r>
                  <w:r w:rsidRPr="00676395">
                    <w:rPr>
                      <w:sz w:val="20"/>
                      <w:szCs w:val="20"/>
                    </w:rPr>
                    <w:br/>
                    <w:t xml:space="preserve">- </w:t>
                  </w:r>
                  <w:proofErr w:type="spellStart"/>
                  <w:r w:rsidRPr="00676395">
                    <w:rPr>
                      <w:sz w:val="20"/>
                      <w:szCs w:val="20"/>
                    </w:rPr>
                    <w:t>Perwakilan</w:t>
                  </w:r>
                  <w:proofErr w:type="spellEnd"/>
                  <w:r w:rsidRPr="0067639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D3950">
                    <w:rPr>
                      <w:sz w:val="20"/>
                      <w:szCs w:val="20"/>
                    </w:rPr>
                    <w:t>Pemerihtah</w:t>
                  </w:r>
                  <w:proofErr w:type="spellEnd"/>
                  <w:r w:rsidR="009D3950">
                    <w:rPr>
                      <w:sz w:val="20"/>
                      <w:szCs w:val="20"/>
                    </w:rPr>
                    <w:t xml:space="preserve"> Daerah</w:t>
                  </w:r>
                  <w:r w:rsidRPr="00676395">
                    <w:rPr>
                      <w:sz w:val="20"/>
                      <w:szCs w:val="20"/>
                    </w:rPr>
                    <w:t xml:space="preserve"> </w:t>
                  </w:r>
                  <w:r w:rsidRPr="00676395">
                    <w:rPr>
                      <w:sz w:val="20"/>
                      <w:szCs w:val="20"/>
                    </w:rPr>
                    <w:br/>
                  </w:r>
                  <w:proofErr w:type="spellStart"/>
                  <w:r w:rsidRPr="00676395">
                    <w:rPr>
                      <w:sz w:val="20"/>
                      <w:szCs w:val="20"/>
                    </w:rPr>
                    <w:t>- Perwakilan</w:t>
                  </w:r>
                  <w:proofErr w:type="spellEnd"/>
                  <w:r w:rsidRPr="00676395">
                    <w:rPr>
                      <w:sz w:val="20"/>
                      <w:szCs w:val="20"/>
                    </w:rPr>
                    <w:t xml:space="preserve"> OGP</w:t>
                  </w:r>
                  <w:r w:rsidR="0037388D">
                    <w:rPr>
                      <w:sz w:val="20"/>
                      <w:szCs w:val="20"/>
                    </w:rPr>
                    <w:t xml:space="preserve"> Global</w:t>
                  </w:r>
                </w:p>
              </w:tc>
            </w:tr>
            <w:tr w:rsidR="00676395" w:rsidRPr="00676395" w14:paraId="6788464F" w14:textId="77777777" w:rsidTr="00CE130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1F055DE" w14:textId="7A88F338" w:rsidR="00676395" w:rsidRPr="00676395" w:rsidRDefault="00676395" w:rsidP="00CE1304">
                  <w:pPr>
                    <w:rPr>
                      <w:sz w:val="20"/>
                      <w:szCs w:val="20"/>
                    </w:rPr>
                  </w:pPr>
                  <w:r w:rsidRPr="00676395">
                    <w:rPr>
                      <w:sz w:val="20"/>
                      <w:szCs w:val="20"/>
                    </w:rPr>
                    <w:t>14.</w:t>
                  </w:r>
                  <w:r w:rsidR="0092405B">
                    <w:rPr>
                      <w:sz w:val="20"/>
                      <w:szCs w:val="20"/>
                    </w:rPr>
                    <w:t>50</w:t>
                  </w:r>
                  <w:r w:rsidRPr="00676395">
                    <w:rPr>
                      <w:sz w:val="20"/>
                      <w:szCs w:val="20"/>
                    </w:rPr>
                    <w:t xml:space="preserve"> – 15.</w:t>
                  </w:r>
                  <w:r w:rsidR="0092405B">
                    <w:rPr>
                      <w:sz w:val="20"/>
                      <w:szCs w:val="20"/>
                    </w:rPr>
                    <w:t>20</w:t>
                  </w:r>
                  <w:r w:rsidRPr="00676395">
                    <w:rPr>
                      <w:sz w:val="20"/>
                      <w:szCs w:val="20"/>
                    </w:rPr>
                    <w:t xml:space="preserve"> WIB</w:t>
                  </w:r>
                </w:p>
              </w:tc>
              <w:tc>
                <w:tcPr>
                  <w:tcW w:w="2481" w:type="dxa"/>
                  <w:hideMark/>
                </w:tcPr>
                <w:p w14:paraId="3C1AF91E" w14:textId="77777777" w:rsidR="00676395" w:rsidRPr="00676395" w:rsidRDefault="00676395" w:rsidP="00CE1304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76395">
                    <w:rPr>
                      <w:sz w:val="20"/>
                      <w:szCs w:val="20"/>
                    </w:rPr>
                    <w:t>Diskusi</w:t>
                  </w:r>
                  <w:proofErr w:type="spellEnd"/>
                  <w:r w:rsidRPr="00676395">
                    <w:rPr>
                      <w:sz w:val="20"/>
                      <w:szCs w:val="20"/>
                    </w:rPr>
                    <w:t xml:space="preserve"> Terbuka &amp; Tanya Jawab </w:t>
                  </w:r>
                  <w:proofErr w:type="spellStart"/>
                  <w:r w:rsidRPr="00676395">
                    <w:rPr>
                      <w:sz w:val="20"/>
                      <w:szCs w:val="20"/>
                    </w:rPr>
                    <w:t>dengan</w:t>
                  </w:r>
                  <w:proofErr w:type="spellEnd"/>
                  <w:r w:rsidRPr="0067639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76395">
                    <w:rPr>
                      <w:sz w:val="20"/>
                      <w:szCs w:val="20"/>
                    </w:rPr>
                    <w:t>Peserta</w:t>
                  </w:r>
                  <w:proofErr w:type="spellEnd"/>
                </w:p>
              </w:tc>
              <w:tc>
                <w:tcPr>
                  <w:tcW w:w="2345" w:type="dxa"/>
                  <w:vAlign w:val="center"/>
                  <w:hideMark/>
                </w:tcPr>
                <w:p w14:paraId="71D3DB12" w14:textId="77777777" w:rsidR="00676395" w:rsidRPr="00676395" w:rsidRDefault="00676395" w:rsidP="00676395">
                  <w:pPr>
                    <w:rPr>
                      <w:sz w:val="20"/>
                      <w:szCs w:val="20"/>
                    </w:rPr>
                  </w:pPr>
                  <w:r w:rsidRPr="00676395">
                    <w:rPr>
                      <w:sz w:val="20"/>
                      <w:szCs w:val="20"/>
                    </w:rPr>
                    <w:t xml:space="preserve">Moderator &amp; </w:t>
                  </w:r>
                  <w:proofErr w:type="spellStart"/>
                  <w:r w:rsidRPr="00676395">
                    <w:rPr>
                      <w:sz w:val="20"/>
                      <w:szCs w:val="20"/>
                    </w:rPr>
                    <w:t>Semua</w:t>
                  </w:r>
                  <w:proofErr w:type="spellEnd"/>
                  <w:r w:rsidRPr="0067639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76395">
                    <w:rPr>
                      <w:sz w:val="20"/>
                      <w:szCs w:val="20"/>
                    </w:rPr>
                    <w:t>Narasumber</w:t>
                  </w:r>
                  <w:proofErr w:type="spellEnd"/>
                </w:p>
              </w:tc>
            </w:tr>
          </w:tbl>
          <w:p w14:paraId="41E2AC62" w14:textId="5518BBDA" w:rsidR="00676395" w:rsidRPr="00676395" w:rsidRDefault="00676395" w:rsidP="00676395">
            <w:pPr>
              <w:rPr>
                <w:sz w:val="20"/>
                <w:szCs w:val="20"/>
              </w:rPr>
            </w:pPr>
            <w:proofErr w:type="spellStart"/>
            <w:r w:rsidRPr="00676395">
              <w:rPr>
                <w:rStyle w:val="Strong"/>
                <w:sz w:val="20"/>
                <w:szCs w:val="20"/>
              </w:rPr>
              <w:t>Sesi</w:t>
            </w:r>
            <w:proofErr w:type="spellEnd"/>
            <w:r w:rsidRPr="00676395">
              <w:rPr>
                <w:rStyle w:val="Strong"/>
                <w:sz w:val="20"/>
                <w:szCs w:val="20"/>
              </w:rPr>
              <w:t xml:space="preserve"> III </w:t>
            </w:r>
            <w:proofErr w:type="spellStart"/>
            <w:r w:rsidRPr="00676395">
              <w:rPr>
                <w:rStyle w:val="Strong"/>
                <w:sz w:val="20"/>
                <w:szCs w:val="20"/>
              </w:rPr>
              <w:t>Penutup</w:t>
            </w:r>
            <w:proofErr w:type="spellEnd"/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2431"/>
              <w:gridCol w:w="1768"/>
            </w:tblGrid>
            <w:tr w:rsidR="00676395" w:rsidRPr="00676395" w14:paraId="78BA025A" w14:textId="77777777" w:rsidTr="006763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209F06" w14:textId="77777777" w:rsidR="0092405B" w:rsidRDefault="00676395" w:rsidP="009D3950">
                  <w:pPr>
                    <w:rPr>
                      <w:sz w:val="20"/>
                      <w:szCs w:val="20"/>
                    </w:rPr>
                  </w:pPr>
                  <w:r w:rsidRPr="00676395">
                    <w:rPr>
                      <w:sz w:val="20"/>
                      <w:szCs w:val="20"/>
                    </w:rPr>
                    <w:t>15.</w:t>
                  </w:r>
                  <w:r w:rsidR="0092405B">
                    <w:rPr>
                      <w:sz w:val="20"/>
                      <w:szCs w:val="20"/>
                    </w:rPr>
                    <w:t>20</w:t>
                  </w:r>
                  <w:r w:rsidRPr="00676395">
                    <w:rPr>
                      <w:sz w:val="20"/>
                      <w:szCs w:val="20"/>
                    </w:rPr>
                    <w:t xml:space="preserve"> – </w:t>
                  </w:r>
                </w:p>
                <w:p w14:paraId="2167F6E9" w14:textId="3283B463" w:rsidR="00676395" w:rsidRPr="00676395" w:rsidRDefault="00676395" w:rsidP="009D3950">
                  <w:pPr>
                    <w:rPr>
                      <w:sz w:val="20"/>
                      <w:szCs w:val="20"/>
                    </w:rPr>
                  </w:pPr>
                  <w:r w:rsidRPr="00676395">
                    <w:rPr>
                      <w:sz w:val="20"/>
                      <w:szCs w:val="20"/>
                    </w:rPr>
                    <w:t>1</w:t>
                  </w:r>
                  <w:r w:rsidR="0092405B">
                    <w:rPr>
                      <w:sz w:val="20"/>
                      <w:szCs w:val="20"/>
                    </w:rPr>
                    <w:t>5</w:t>
                  </w:r>
                  <w:r w:rsidRPr="00676395">
                    <w:rPr>
                      <w:sz w:val="20"/>
                      <w:szCs w:val="20"/>
                    </w:rPr>
                    <w:t>.</w:t>
                  </w:r>
                  <w:r w:rsidR="0092405B">
                    <w:rPr>
                      <w:sz w:val="20"/>
                      <w:szCs w:val="20"/>
                    </w:rPr>
                    <w:t>30</w:t>
                  </w:r>
                  <w:r w:rsidRPr="00676395">
                    <w:rPr>
                      <w:sz w:val="20"/>
                      <w:szCs w:val="20"/>
                    </w:rPr>
                    <w:t>WIB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781E4A" w14:textId="77777777" w:rsidR="00676395" w:rsidRPr="00676395" w:rsidRDefault="00676395" w:rsidP="00676395">
                  <w:pPr>
                    <w:rPr>
                      <w:sz w:val="20"/>
                      <w:szCs w:val="20"/>
                    </w:rPr>
                  </w:pPr>
                  <w:r w:rsidRPr="00676395">
                    <w:rPr>
                      <w:sz w:val="20"/>
                      <w:szCs w:val="20"/>
                    </w:rPr>
                    <w:t xml:space="preserve">Kesimpulan dan </w:t>
                  </w:r>
                  <w:proofErr w:type="spellStart"/>
                  <w:r w:rsidRPr="00676395">
                    <w:rPr>
                      <w:sz w:val="20"/>
                      <w:szCs w:val="20"/>
                    </w:rPr>
                    <w:t>Penutupan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2EC7F7" w14:textId="77777777" w:rsidR="00676395" w:rsidRPr="00676395" w:rsidRDefault="00676395" w:rsidP="00676395">
                  <w:pPr>
                    <w:rPr>
                      <w:sz w:val="20"/>
                      <w:szCs w:val="20"/>
                    </w:rPr>
                  </w:pPr>
                  <w:r w:rsidRPr="00676395">
                    <w:rPr>
                      <w:sz w:val="20"/>
                      <w:szCs w:val="20"/>
                    </w:rPr>
                    <w:t xml:space="preserve">Moderator &amp; </w:t>
                  </w:r>
                  <w:proofErr w:type="spellStart"/>
                  <w:r w:rsidRPr="00676395">
                    <w:rPr>
                      <w:sz w:val="20"/>
                      <w:szCs w:val="20"/>
                    </w:rPr>
                    <w:t>Panitia</w:t>
                  </w:r>
                  <w:proofErr w:type="spellEnd"/>
                </w:p>
              </w:tc>
            </w:tr>
            <w:tr w:rsidR="00A161F5" w:rsidRPr="00676395" w14:paraId="4B7F6090" w14:textId="77777777" w:rsidTr="0067639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51C6816" w14:textId="77777777" w:rsidR="00A161F5" w:rsidRPr="00676395" w:rsidRDefault="00A161F5" w:rsidP="0067639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DD20FB3" w14:textId="77777777" w:rsidR="00A161F5" w:rsidRPr="00676395" w:rsidRDefault="00A161F5" w:rsidP="0067639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EB11BAB" w14:textId="77777777" w:rsidR="00A161F5" w:rsidRPr="00676395" w:rsidRDefault="00A161F5" w:rsidP="006763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217B951" w14:textId="77777777" w:rsidR="000020DB" w:rsidRDefault="000020DB" w:rsidP="00676395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</w:tbl>
    <w:p w14:paraId="29CE9FFA" w14:textId="77777777" w:rsidR="001F7A7D" w:rsidRPr="001F7A7D" w:rsidRDefault="001F7A7D" w:rsidP="001F7A7D">
      <w:pPr>
        <w:rPr>
          <w:lang w:val="en-US"/>
        </w:rPr>
      </w:pPr>
    </w:p>
    <w:sectPr w:rsidR="001F7A7D" w:rsidRPr="001F7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C33"/>
    <w:multiLevelType w:val="hybridMultilevel"/>
    <w:tmpl w:val="7E4C9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612B4"/>
    <w:multiLevelType w:val="multilevel"/>
    <w:tmpl w:val="D5604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486B04"/>
    <w:multiLevelType w:val="hybridMultilevel"/>
    <w:tmpl w:val="DAC69D82"/>
    <w:lvl w:ilvl="0" w:tplc="DCCC17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F604B"/>
    <w:multiLevelType w:val="multilevel"/>
    <w:tmpl w:val="F02C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3C5E57"/>
    <w:multiLevelType w:val="multilevel"/>
    <w:tmpl w:val="D808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C50DAD"/>
    <w:multiLevelType w:val="multilevel"/>
    <w:tmpl w:val="90B6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CF3F8B"/>
    <w:multiLevelType w:val="multilevel"/>
    <w:tmpl w:val="CB64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481979"/>
    <w:multiLevelType w:val="multilevel"/>
    <w:tmpl w:val="D5604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8865303">
    <w:abstractNumId w:val="7"/>
  </w:num>
  <w:num w:numId="2" w16cid:durableId="2007630680">
    <w:abstractNumId w:val="3"/>
  </w:num>
  <w:num w:numId="3" w16cid:durableId="34934909">
    <w:abstractNumId w:val="0"/>
  </w:num>
  <w:num w:numId="4" w16cid:durableId="1990132784">
    <w:abstractNumId w:val="1"/>
  </w:num>
  <w:num w:numId="5" w16cid:durableId="690909671">
    <w:abstractNumId w:val="2"/>
  </w:num>
  <w:num w:numId="6" w16cid:durableId="1742215268">
    <w:abstractNumId w:val="6"/>
  </w:num>
  <w:num w:numId="7" w16cid:durableId="1797481931">
    <w:abstractNumId w:val="4"/>
  </w:num>
  <w:num w:numId="8" w16cid:durableId="1680158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7D"/>
    <w:rsid w:val="000020DB"/>
    <w:rsid w:val="000E0D49"/>
    <w:rsid w:val="00115019"/>
    <w:rsid w:val="001F183E"/>
    <w:rsid w:val="001F7A7D"/>
    <w:rsid w:val="0037388D"/>
    <w:rsid w:val="00676395"/>
    <w:rsid w:val="0089384B"/>
    <w:rsid w:val="0092405B"/>
    <w:rsid w:val="009D3950"/>
    <w:rsid w:val="00A161F5"/>
    <w:rsid w:val="00A3277D"/>
    <w:rsid w:val="00A77B20"/>
    <w:rsid w:val="00BA1834"/>
    <w:rsid w:val="00BA5BC2"/>
    <w:rsid w:val="00C432ED"/>
    <w:rsid w:val="00CE1304"/>
    <w:rsid w:val="00D01D28"/>
    <w:rsid w:val="00D9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5A0B6"/>
  <w15:chartTrackingRefBased/>
  <w15:docId w15:val="{34B20241-58D6-4441-AA9A-F8223610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7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A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A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A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A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F7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A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A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A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A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A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A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A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A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A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A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A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A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A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A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020DB"/>
    <w:rPr>
      <w:b/>
      <w:bCs/>
    </w:rPr>
  </w:style>
  <w:style w:type="character" w:styleId="Emphasis">
    <w:name w:val="Emphasis"/>
    <w:basedOn w:val="DefaultParagraphFont"/>
    <w:uiPriority w:val="20"/>
    <w:qFormat/>
    <w:rsid w:val="006763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rabin.zainal</dc:creator>
  <cp:keywords/>
  <dc:description/>
  <cp:lastModifiedBy>rabin.zainal</cp:lastModifiedBy>
  <cp:revision>5</cp:revision>
  <dcterms:created xsi:type="dcterms:W3CDTF">2025-05-17T00:14:00Z</dcterms:created>
  <dcterms:modified xsi:type="dcterms:W3CDTF">2025-05-17T06:07:00Z</dcterms:modified>
</cp:coreProperties>
</file>